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C6" w:rsidRDefault="00C537C6" w:rsidP="00C537C6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C537C6" w:rsidRDefault="00C537C6" w:rsidP="00C537C6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C537C6" w:rsidRDefault="00C537C6" w:rsidP="00C537C6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>
        <w:rPr>
          <w:rFonts w:cs="Times New Roman"/>
          <w:b/>
          <w:spacing w:val="30"/>
          <w:szCs w:val="24"/>
        </w:rPr>
        <w:t>АННОТАЦИЯ</w:t>
      </w:r>
    </w:p>
    <w:p w:rsidR="00C537C6" w:rsidRDefault="00C537C6" w:rsidP="00C537C6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</w:p>
    <w:p w:rsidR="00C537C6" w:rsidRDefault="00C537C6" w:rsidP="00C537C6">
      <w:pPr>
        <w:pStyle w:val="a4"/>
        <w:ind w:left="1284" w:right="-1" w:hanging="1284"/>
        <w:jc w:val="center"/>
      </w:pPr>
      <w:r>
        <w:t>К РАБОЧЕЙ ПРО</w:t>
      </w:r>
      <w:r>
        <w:t>ГРАММЕ ИНСТРУКТОРА ПО ФИЗИЧЕСКОЙ КУЛЬТУРЕ</w:t>
      </w:r>
    </w:p>
    <w:p w:rsidR="00C537C6" w:rsidRDefault="00C537C6" w:rsidP="00C537C6">
      <w:pPr>
        <w:pStyle w:val="a4"/>
        <w:ind w:left="1284" w:right="1276" w:firstLine="1"/>
        <w:jc w:val="center"/>
      </w:pPr>
      <w:r>
        <w:t>на 2023–2024 учебный год</w:t>
      </w:r>
    </w:p>
    <w:p w:rsidR="00C537C6" w:rsidRDefault="00C537C6" w:rsidP="00C537C6">
      <w:pPr>
        <w:pStyle w:val="a4"/>
        <w:ind w:left="1284" w:right="1276" w:firstLine="1"/>
        <w:jc w:val="center"/>
      </w:pPr>
      <w:r>
        <w:t>ДЛЯ ГРУПП РАННЕГО, МЛАДШЕГО, СРЕДНЕГО, СТАРШЕГО И ПОДГОТОВИТЕЛЬНОГО ВОЗРАСТА</w:t>
      </w:r>
    </w:p>
    <w:p w:rsidR="00C537C6" w:rsidRDefault="00C537C6" w:rsidP="00C537C6">
      <w:pPr>
        <w:pStyle w:val="a4"/>
        <w:ind w:left="1079" w:right="1078"/>
        <w:jc w:val="center"/>
      </w:pPr>
      <w:r>
        <w:t>(возраст детей 1,5-2 года, 2-3 года, 3-4 года, 4-5 лет, 5-6 лет, 6-7 лет)</w:t>
      </w:r>
    </w:p>
    <w:p w:rsidR="00C537C6" w:rsidRDefault="00C537C6" w:rsidP="00C537C6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 w:val="22"/>
          <w:szCs w:val="24"/>
        </w:rPr>
        <w:t xml:space="preserve">детского сада </w:t>
      </w:r>
      <w:r>
        <w:rPr>
          <w:rFonts w:cs="Times New Roman"/>
          <w:bCs/>
          <w:szCs w:val="24"/>
        </w:rPr>
        <w:t>Калининского района Санкт-Петербурга</w:t>
      </w:r>
      <w:bookmarkEnd w:id="0"/>
      <w:r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 детского сада</w:t>
      </w:r>
      <w:r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>
        <w:rPr>
          <w:rFonts w:cs="Times New Roman"/>
          <w:szCs w:val="24"/>
          <w:lang w:eastAsia="ru-RU"/>
        </w:rPr>
        <w:t xml:space="preserve"> включает</w:t>
      </w:r>
      <w:r>
        <w:rPr>
          <w:rFonts w:cs="Times New Roman"/>
          <w:sz w:val="22"/>
          <w:szCs w:val="24"/>
          <w:lang w:eastAsia="ru-RU"/>
        </w:rPr>
        <w:t xml:space="preserve"> в себя</w:t>
      </w:r>
      <w:r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познавательное развитие;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речевое развитие;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физическое развитие</w:t>
      </w:r>
    </w:p>
    <w:p w:rsidR="00C537C6" w:rsidRDefault="00C537C6" w:rsidP="00C537C6">
      <w:pPr>
        <w:widowControl w:val="0"/>
        <w:tabs>
          <w:tab w:val="left" w:pos="142"/>
        </w:tabs>
        <w:autoSpaceDE w:val="0"/>
        <w:autoSpaceDN w:val="0"/>
        <w:spacing w:after="0"/>
        <w:ind w:left="-567" w:firstLine="567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В программе </w:t>
      </w:r>
      <w:r w:rsidR="005963E6">
        <w:rPr>
          <w:rFonts w:eastAsia="Times New Roman" w:cs="Times New Roman"/>
          <w:szCs w:val="24"/>
          <w:lang w:eastAsia="ru-RU" w:bidi="ru-RU"/>
        </w:rPr>
        <w:t>инструктор по физической культуре</w:t>
      </w:r>
      <w:r>
        <w:rPr>
          <w:rFonts w:eastAsia="Times New Roman" w:cs="Times New Roman"/>
          <w:szCs w:val="24"/>
          <w:lang w:eastAsia="ru-RU" w:bidi="ru-RU"/>
        </w:rPr>
        <w:t xml:space="preserve"> приоритетно реализует образовательную об</w:t>
      </w:r>
      <w:r w:rsidR="005963E6">
        <w:rPr>
          <w:rFonts w:eastAsia="Times New Roman" w:cs="Times New Roman"/>
          <w:szCs w:val="24"/>
          <w:lang w:eastAsia="ru-RU" w:bidi="ru-RU"/>
        </w:rPr>
        <w:t>ласть физическое</w:t>
      </w:r>
      <w:r>
        <w:rPr>
          <w:rFonts w:eastAsia="Times New Roman" w:cs="Times New Roman"/>
          <w:szCs w:val="24"/>
          <w:lang w:eastAsia="ru-RU" w:bidi="ru-RU"/>
        </w:rPr>
        <w:t xml:space="preserve"> развитие. Остальные образовательные области интегративно.</w:t>
      </w:r>
    </w:p>
    <w:p w:rsidR="00C537C6" w:rsidRDefault="00C537C6" w:rsidP="00C537C6">
      <w:pPr>
        <w:spacing w:after="0" w:line="256" w:lineRule="auto"/>
        <w:ind w:left="-567" w:right="-1" w:firstLine="567"/>
        <w:rPr>
          <w:rFonts w:cs="Times New Roman"/>
          <w:sz w:val="22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C537C6" w:rsidRDefault="00C537C6" w:rsidP="00C537C6">
      <w:pPr>
        <w:shd w:val="clear" w:color="auto" w:fill="FFFFFF"/>
        <w:spacing w:after="0"/>
        <w:ind w:left="-567" w:right="-1" w:firstLine="567"/>
        <w:rPr>
          <w:rFonts w:eastAsiaTheme="majorEastAsia" w:cs="Times New Roman"/>
          <w:color w:val="000000"/>
          <w:szCs w:val="24"/>
          <w:lang w:eastAsia="ru-RU"/>
        </w:rPr>
      </w:pPr>
      <w:bookmarkStart w:id="1" w:name="_Hlk80938514"/>
      <w:r>
        <w:rPr>
          <w:rFonts w:eastAsiaTheme="majorEastAsia" w:cs="Times New Roman"/>
          <w:color w:val="000000"/>
          <w:szCs w:val="24"/>
          <w:lang w:eastAsia="ru-RU"/>
        </w:rPr>
        <w:t xml:space="preserve">Образовательная деятельность </w:t>
      </w:r>
      <w:r w:rsidR="005963E6">
        <w:rPr>
          <w:rFonts w:eastAsia="Times New Roman" w:cs="Times New Roman"/>
          <w:szCs w:val="24"/>
          <w:lang w:eastAsia="ru-RU" w:bidi="ru-RU"/>
        </w:rPr>
        <w:t>инструктор</w:t>
      </w:r>
      <w:r w:rsidR="005963E6">
        <w:rPr>
          <w:rFonts w:eastAsia="Times New Roman" w:cs="Times New Roman"/>
          <w:szCs w:val="24"/>
          <w:lang w:eastAsia="ru-RU" w:bidi="ru-RU"/>
        </w:rPr>
        <w:t>а</w:t>
      </w:r>
      <w:r w:rsidR="005963E6">
        <w:rPr>
          <w:rFonts w:eastAsia="Times New Roman" w:cs="Times New Roman"/>
          <w:szCs w:val="24"/>
          <w:lang w:eastAsia="ru-RU" w:bidi="ru-RU"/>
        </w:rPr>
        <w:t xml:space="preserve"> по физической культуре </w:t>
      </w:r>
      <w:r>
        <w:rPr>
          <w:rFonts w:eastAsiaTheme="majorEastAsia" w:cs="Times New Roman"/>
          <w:color w:val="000000"/>
          <w:szCs w:val="24"/>
          <w:lang w:eastAsia="ru-RU"/>
        </w:rPr>
        <w:t>построена на реализации комплексно - тематического принципа и предполагает комплексность подхода, обеспечивая развитие детей во всех пяти взаимодополняющих образовательных областях.</w:t>
      </w:r>
    </w:p>
    <w:p w:rsidR="00C537C6" w:rsidRDefault="00C537C6" w:rsidP="00C537C6">
      <w:pPr>
        <w:shd w:val="clear" w:color="auto" w:fill="FFFFFF"/>
        <w:spacing w:after="0"/>
        <w:ind w:left="-567" w:right="-1" w:firstLine="567"/>
        <w:rPr>
          <w:rFonts w:eastAsiaTheme="majorEastAsia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</w:t>
      </w:r>
      <w:r w:rsidR="005963E6">
        <w:rPr>
          <w:rFonts w:eastAsiaTheme="majorEastAsia" w:cs="Times New Roman"/>
          <w:color w:val="000000"/>
          <w:szCs w:val="24"/>
          <w:lang w:eastAsia="ru-RU"/>
        </w:rPr>
        <w:t>омогают организовать физическое</w:t>
      </w:r>
      <w:r>
        <w:rPr>
          <w:rFonts w:eastAsiaTheme="majorEastAsia" w:cs="Times New Roman"/>
          <w:color w:val="000000"/>
          <w:szCs w:val="24"/>
          <w:lang w:eastAsia="ru-RU"/>
        </w:rPr>
        <w:t xml:space="preserve"> развитие и воспитание </w:t>
      </w:r>
      <w:r>
        <w:rPr>
          <w:rFonts w:eastAsiaTheme="majorEastAsia" w:cs="Times New Roman"/>
          <w:color w:val="000000"/>
          <w:szCs w:val="24"/>
          <w:lang w:eastAsia="ru-RU"/>
        </w:rPr>
        <w:lastRenderedPageBreak/>
        <w:t>оптимальным образом во всех возрастных группах. У дошкольников появляются многочисленные возмо</w:t>
      </w:r>
      <w:r w:rsidR="005963E6">
        <w:rPr>
          <w:rFonts w:eastAsiaTheme="majorEastAsia" w:cs="Times New Roman"/>
          <w:color w:val="000000"/>
          <w:szCs w:val="24"/>
          <w:lang w:eastAsia="ru-RU"/>
        </w:rPr>
        <w:t>жности для развития физических качеств</w:t>
      </w:r>
      <w:r>
        <w:rPr>
          <w:rFonts w:eastAsiaTheme="majorEastAsia" w:cs="Times New Roman"/>
          <w:color w:val="000000"/>
          <w:szCs w:val="24"/>
          <w:lang w:eastAsia="ru-RU"/>
        </w:rPr>
        <w:t>, формируется мотивация раскрыть свои та</w:t>
      </w:r>
      <w:r w:rsidR="005963E6">
        <w:rPr>
          <w:rFonts w:eastAsiaTheme="majorEastAsia" w:cs="Times New Roman"/>
          <w:color w:val="000000"/>
          <w:szCs w:val="24"/>
          <w:lang w:eastAsia="ru-RU"/>
        </w:rPr>
        <w:t>ланты и способности в движении и спорте</w:t>
      </w:r>
      <w:bookmarkStart w:id="2" w:name="_GoBack"/>
      <w:bookmarkEnd w:id="2"/>
      <w:r>
        <w:rPr>
          <w:rFonts w:eastAsiaTheme="majorEastAsia" w:cs="Times New Roman"/>
          <w:color w:val="000000"/>
          <w:szCs w:val="24"/>
          <w:lang w:eastAsia="ru-RU"/>
        </w:rPr>
        <w:t>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групп.</w:t>
      </w:r>
    </w:p>
    <w:bookmarkEnd w:id="1"/>
    <w:p w:rsidR="00C537C6" w:rsidRDefault="00C537C6" w:rsidP="00C537C6">
      <w:pPr>
        <w:spacing w:after="0"/>
        <w:ind w:right="-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C537C6" w:rsidRDefault="00C537C6" w:rsidP="00C537C6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Ох</w:t>
      </w:r>
      <w:r>
        <w:rPr>
          <w:rFonts w:eastAsia="Times New Roman" w:cs="Times New Roman"/>
          <w:szCs w:val="24"/>
          <w:lang w:eastAsia="ru-RU"/>
        </w:rPr>
        <w:t>ватывает возраст детей от 1,5 до 7</w:t>
      </w:r>
      <w:r>
        <w:rPr>
          <w:rFonts w:eastAsia="Times New Roman" w:cs="Times New Roman"/>
          <w:szCs w:val="24"/>
          <w:lang w:eastAsia="ru-RU"/>
        </w:rPr>
        <w:t xml:space="preserve"> лет.</w:t>
      </w:r>
    </w:p>
    <w:p w:rsidR="00C537C6" w:rsidRDefault="00C537C6" w:rsidP="00C537C6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C537C6" w:rsidRDefault="00C537C6" w:rsidP="00C537C6">
      <w:pPr>
        <w:spacing w:after="0"/>
        <w:ind w:left="-567" w:right="-1" w:firstLine="567"/>
        <w:jc w:val="left"/>
        <w:rPr>
          <w:rFonts w:cs="Times New Roman"/>
          <w:szCs w:val="24"/>
        </w:rPr>
      </w:pPr>
    </w:p>
    <w:p w:rsidR="00C537C6" w:rsidRDefault="00C537C6" w:rsidP="00C537C6">
      <w:pPr>
        <w:spacing w:after="160" w:line="256" w:lineRule="auto"/>
        <w:jc w:val="left"/>
        <w:rPr>
          <w:rFonts w:cs="Times New Roman"/>
          <w:sz w:val="22"/>
        </w:rPr>
      </w:pPr>
    </w:p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1206"/>
    <w:multiLevelType w:val="hybridMultilevel"/>
    <w:tmpl w:val="4EFECBDA"/>
    <w:lvl w:ilvl="0" w:tplc="08EA6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3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E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C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5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0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27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45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AD"/>
    <w:rsid w:val="000F4B63"/>
    <w:rsid w:val="002D51BE"/>
    <w:rsid w:val="005963E6"/>
    <w:rsid w:val="00761AC1"/>
    <w:rsid w:val="00867ACF"/>
    <w:rsid w:val="00876CA4"/>
    <w:rsid w:val="008941FF"/>
    <w:rsid w:val="00A7223B"/>
    <w:rsid w:val="00A77BC6"/>
    <w:rsid w:val="00AF35A2"/>
    <w:rsid w:val="00B46E48"/>
    <w:rsid w:val="00C537C6"/>
    <w:rsid w:val="00D22FF1"/>
    <w:rsid w:val="00D36E3A"/>
    <w:rsid w:val="00DD60BC"/>
    <w:rsid w:val="00E378AD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6422"/>
  <w15:chartTrackingRefBased/>
  <w15:docId w15:val="{80036273-6849-4561-8BD1-255E24B8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C6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1"/>
    <w:semiHidden/>
    <w:unhideWhenUsed/>
    <w:qFormat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1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2023-09-06T14:24:00Z</dcterms:created>
  <dcterms:modified xsi:type="dcterms:W3CDTF">2023-09-06T14:39:00Z</dcterms:modified>
</cp:coreProperties>
</file>