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C9" w:rsidRDefault="007119B0" w:rsidP="007119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u w:val="single"/>
          <w:lang w:eastAsia="ru-RU"/>
        </w:rPr>
        <w:drawing>
          <wp:inline distT="0" distB="0" distL="0" distR="0">
            <wp:extent cx="7590794" cy="10790219"/>
            <wp:effectExtent l="635" t="0" r="0" b="0"/>
            <wp:docPr id="1" name="Рисунок 1" descr="C:\Users\elena\AppData\Local\Temp\Rar$DIa15924.11862\CamScanner 03-12-2020 14.53_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ena\AppData\Local\Temp\Rar$DIa15924.11862\CamScanner 03-12-2020 14.53_6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590794" cy="1079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</w:t>
      </w: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Основания для разработки рабочей программы: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внеурочной деятельности разработан в соответствии с нормативными документами: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РФ «Об образовании в Российской Федерации» от 29.12.2012 № 273-ФЗ; 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17.12.2010 № 1897</w:t>
      </w: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«</w:t>
      </w: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 утверждении федерального государственного образовательного стандарта основного общего образования».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30.08.2013 г. N 1015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образования";</w:t>
      </w:r>
    </w:p>
    <w:p w:rsidR="006C05C9" w:rsidRPr="006C05C9" w:rsidRDefault="006C05C9" w:rsidP="006C05C9">
      <w:pPr>
        <w:numPr>
          <w:ilvl w:val="0"/>
          <w:numId w:val="1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Санитарно-эпидемиологическими правила и нормативы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утвержденными постановлением Главного государственного санитарного врача РФ от 29.12.2010 г. №189 «Об утверждении СанПиН 2.4.2.2821-10 «Санитарно-эпидемиологические требования к условиям и организации обучения в общеобразовательных учреждениях»; </w:t>
      </w:r>
    </w:p>
    <w:p w:rsidR="006C05C9" w:rsidRPr="006C05C9" w:rsidRDefault="006C05C9" w:rsidP="006C05C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РФ от 12.05.2011 № 03-296 «Об организации внеурочной деятельности при введении федерального государственного образовательного стандарта общего образования»</w:t>
      </w:r>
    </w:p>
    <w:p w:rsidR="006C05C9" w:rsidRPr="006C05C9" w:rsidRDefault="006C05C9" w:rsidP="006C05C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письмо Министерства образования и науки РФ от 18.08.2017 №09-1672 «Методические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деятельности»</w:t>
      </w:r>
    </w:p>
    <w:p w:rsidR="006C05C9" w:rsidRPr="006C05C9" w:rsidRDefault="006C05C9" w:rsidP="006C05C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письмо Комитета по образованию от 21.05.2015 № 03-20-2057/15-0-0 «Об организации внеурочной деятельности при реализации федеральных государственных образовательных стандартов начального общего и основного общего образования в образовательных организациях Санкт-Петербурга».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Инструктивно-методическое письмо Комитета по образованию от 10.04.2019 № 03-28-2905/19-0-0 «О формировании учебных планов образовательных организаций Санкт-Петербурга, реализующих основные общеобразовательные программы, на 2020/2021 учебный год».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образовательная программа основного общего образования ГБОУ школа № 100 на основании Положения об организации внеурочной деятельности обучающихся в ГБОУ школа № 100 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ГБОУ школа № 100 на 2020/2021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5C9" w:rsidRPr="006C05C9" w:rsidRDefault="006C05C9" w:rsidP="006C05C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план внеурочной деятельности ГБОУ школа № 100 на 2020/2021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уч.г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C05C9" w:rsidRPr="006C05C9" w:rsidRDefault="006C05C9" w:rsidP="006C05C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правильно применять математическую терминологию;</w:t>
      </w:r>
    </w:p>
    <w:p w:rsidR="006C05C9" w:rsidRPr="006C05C9" w:rsidRDefault="006C05C9" w:rsidP="006C05C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подготовить учащихся к участию в олимпиадах;</w:t>
      </w:r>
    </w:p>
    <w:p w:rsidR="006C05C9" w:rsidRPr="006C05C9" w:rsidRDefault="006C05C9" w:rsidP="006C05C9">
      <w:pPr>
        <w:numPr>
          <w:ilvl w:val="0"/>
          <w:numId w:val="4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совершенствовать навыки счёта, применения формул, различных приемов;</w:t>
      </w:r>
    </w:p>
    <w:p w:rsidR="006C05C9" w:rsidRPr="006C05C9" w:rsidRDefault="006C05C9" w:rsidP="006C05C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углубить  знания, умения, навыки;</w:t>
      </w:r>
    </w:p>
    <w:p w:rsidR="006C05C9" w:rsidRPr="006C05C9" w:rsidRDefault="006C05C9" w:rsidP="006C05C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пробудить потребности у учащихся к самостоятельной работе</w:t>
      </w:r>
      <w:proofErr w:type="gram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;</w:t>
      </w:r>
      <w:proofErr w:type="gramEnd"/>
    </w:p>
    <w:p w:rsidR="006C05C9" w:rsidRPr="006C05C9" w:rsidRDefault="006C05C9" w:rsidP="006C05C9">
      <w:pPr>
        <w:numPr>
          <w:ilvl w:val="0"/>
          <w:numId w:val="5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делать доступные выводы и обобщения, обосновывать собственные мысли.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Программа способствует: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разносторонней личности обучающегося, воспитанию воли и характера;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созданию условий для формирования и развития практических умений    обучающихся решать нестандартные задачи, используя различные методы и   приемы;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выявлению одаренных детей;</w:t>
      </w:r>
    </w:p>
    <w:p w:rsidR="006C05C9" w:rsidRPr="006C05C9" w:rsidRDefault="006C05C9" w:rsidP="006C05C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развитию интереса к математике.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34 учебных часа. Программа реализуется по модульной системе.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Технологии обучения –</w:t>
      </w:r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 xml:space="preserve">проблемно-поисковая, </w:t>
      </w:r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информационно-коммуникативная; </w:t>
      </w:r>
      <w:proofErr w:type="spellStart"/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здоровьесберегающая</w:t>
      </w:r>
      <w:proofErr w:type="spellEnd"/>
      <w:r w:rsidRPr="006C05C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формирование личностных, 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метапредметных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предметных результатов, реализацию системно-</w:t>
      </w:r>
      <w:proofErr w:type="spellStart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в организации образовательного процесса как отражение требований ФГОС. Предпочтительными формами организации учебного процесса являются работа в больших и малых группах, выполнение индивидуальных заданий.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Виды деятельности на занятиях:</w:t>
      </w:r>
    </w:p>
    <w:p w:rsidR="006C05C9" w:rsidRPr="006C05C9" w:rsidRDefault="006C05C9" w:rsidP="006C05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теоретические -сообщение, беседа, лекция;</w:t>
      </w:r>
    </w:p>
    <w:p w:rsidR="006C05C9" w:rsidRPr="006C05C9" w:rsidRDefault="006C05C9" w:rsidP="006C05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практические -  практические работы, оформление математических газет, выполнение проектов;</w:t>
      </w:r>
    </w:p>
    <w:p w:rsidR="006C05C9" w:rsidRPr="006C05C9" w:rsidRDefault="006C05C9" w:rsidP="006C05C9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индивидуальные -работа над с учебной, справочной литературой;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Интерес учащихся поддерживается внесением творческого элемента в занятия (самостоятельное составление кроссвордов, ребусов), проведением практических занятий с элементами игр и игровых элементов, использованием дидактических и раздаточных материалов.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изучения учебного предмета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Личностные 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ответственное отношение к учению, готовность и способность обучающихся к самообразованию на основе мотивации к обучению и познанию, 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способность к эмоциональному восприятию математических объектов, задач, решений, рассуждений;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контролировать процесс и результат математической деятельности;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математической науке как сфере человеческой деятельности, об этапах её развития, о её значимости для развития цивилизации;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коммуникативная компетентность в общении и сотрудничестве со сверстниками в образовательной, учебно-исследовательской, творческой и других видах деятельности;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6C05C9" w:rsidRPr="006C05C9" w:rsidRDefault="006C05C9" w:rsidP="006C05C9">
      <w:pPr>
        <w:numPr>
          <w:ilvl w:val="0"/>
          <w:numId w:val="8"/>
        </w:numPr>
        <w:spacing w:after="0" w:line="240" w:lineRule="auto"/>
        <w:ind w:left="717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креативность мышления, инициативы, находчивости, активности при решении задач.</w:t>
      </w: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план и последовательность действий;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определять последовательность промежуточных целей и соответствующих им действий с учётом конечного результата;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предвидеть возможность получения конкретного результата при решении задач;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осуществлять констатирующий и прогнозирующий контроль по результату и способу действия;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 волю для преодоления интеллектуальных затруднений и физических препятствий;</w:t>
      </w:r>
    </w:p>
    <w:p w:rsidR="006C05C9" w:rsidRPr="006C05C9" w:rsidRDefault="006C05C9" w:rsidP="006C05C9">
      <w:pPr>
        <w:numPr>
          <w:ilvl w:val="0"/>
          <w:numId w:val="9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адекватно оценивать правильность и ошибочность выполнения учебной задачи, её объективную трудность и собственные возможности её решения.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Предметные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приобретать и применять знания в различных ситуациях для решения различной сложности практических задач, в том числе с использованием при необходимости справочных материалов, калькулятора и компьютера;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пользоваться предметным указателем энциклопедий и справочников для нахождения информации;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уметь решать задачи с помощью перебора возможных вариантов;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изученные понятия, результаты и методы при решении задач из различных реальных ситуаций, не сводящихся к непосредственному применению известных алгоритмов;</w:t>
      </w:r>
    </w:p>
    <w:p w:rsidR="006C05C9" w:rsidRPr="006C05C9" w:rsidRDefault="006C05C9" w:rsidP="006C05C9">
      <w:pPr>
        <w:numPr>
          <w:ilvl w:val="0"/>
          <w:numId w:val="10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задачи с учётом ограничений, связанных с реальными свойствами рассматриваемых процессов и явлений.</w:t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КУРСА ВНЕУРОЧНОЙ ДЕЯТЕЛЬНОСТИ </w:t>
      </w: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«Занимательная математика»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Тема 1. Весёлый счет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2. Геометрия вокруг нас.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3. Танграм: древняя китайская головоломка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4. “Спичечный” конструктор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5. Секреты задач.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6. Математические игры.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7. Выпуск математической газеты.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 освоения по темам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задачи воспитания любознательного, активно познающего мир школьника, обучение решению математических задач творческого и поискового характера будут проходить более успешно, если урочная деятельность дополнится внеурочной работой. В этом может помочь кружок «Занимательная математика», расширяющий математический кругозор и эрудицию учащихся, способствующий формированию познавательных универсальных учебных действий. Кружок предназначен для развития математических способностей учащихся, для формирования элементов логической и алгоритмической грамотности, коммуникативных умений младших школьников с применением коллективных форм организации занятий и использованием современных средств обучения. 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приобрести уверенность в своих силах.</w:t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кружка «Занимательная математика» направлено на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интереса к предмету,</w:t>
      </w: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наблюдательности, геометрической зоркости,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 анализировать догадываться,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рассуждать, доказывать, решать учебную задачу 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кругозора учащихся в различных обл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астях элементарной математики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;.</w:t>
      </w:r>
      <w:proofErr w:type="gramEnd"/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обучение правильному применению математической терминологии;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умения отвлекаться от всех качественных сторон и явлений,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развитие концентрации внимания на количественных сторонах;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уметь делать доступные выводы и обобщения,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обосновывать собственные мысли;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способностей наблюдать, сравнивать, обобщать, находить простейшие   закономерности, использовать догадки, строить и проверять простейшие гипотезы.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усвоение основных базовых знаний по математике; 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её ключевые понятия;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улучшение качества решения задач различн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уровня сложности учащимися;</w:t>
      </w:r>
    </w:p>
    <w:p w:rsid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успешное выступление на олимпиадах, играх, конкурсах, успешное выступление на олимпиадах, играх, конкурсах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участие в международном конкурсу «Кенгуру»;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 стенгазет по темам «Весёлый счёт», «Волшебная палочка»;</w:t>
      </w:r>
    </w:p>
    <w:p w:rsidR="006C05C9" w:rsidRPr="006C05C9" w:rsidRDefault="006C05C9" w:rsidP="006C05C9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построение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«Спичечной игрушки» и подарить воспитанникам детского сада.</w:t>
      </w:r>
    </w:p>
    <w:p w:rsid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ПОУРОЧНО-ТЕМАТИЧЕСКОЕ ПЛАНИРОВАНИЕ</w:t>
      </w:r>
      <w:r w:rsidRPr="006C05C9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ru-RU"/>
        </w:rPr>
        <w:t xml:space="preserve"> </w:t>
      </w:r>
      <w:r w:rsidRPr="006C05C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ДЛЯ 5 КЛАССА</w:t>
      </w: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smallCaps/>
          <w:color w:val="000000"/>
          <w:sz w:val="24"/>
          <w:szCs w:val="24"/>
          <w:lang w:eastAsia="ru-RU"/>
        </w:rPr>
        <w:t>(34 ЧАСА В ГОД)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"/>
        <w:gridCol w:w="4696"/>
        <w:gridCol w:w="1106"/>
        <w:gridCol w:w="1105"/>
      </w:tblGrid>
      <w:tr w:rsidR="006C05C9" w:rsidRPr="006C05C9" w:rsidTr="006C05C9">
        <w:trPr>
          <w:trHeight w:val="40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факт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 план</w:t>
            </w: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 — это интересно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точки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Танграм: древняя китайская головоломка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Волшебная линейка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числа 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ование многоугольников    </w:t>
            </w: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Игра-соревнование «Веселый счет. »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Конструкторы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Время. Сутки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Конструкторы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лего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«Спичечный» конструктор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Задачи-смекалки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Прятки с фигурами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 в магазин. Монеты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фигур из деталей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танграма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кубиками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Математическое путешествие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Секреты задач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Математическая карусель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Числовые головоломки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Математические игры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математической газеты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C05C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C05C9" w:rsidRPr="006C05C9" w:rsidRDefault="006C05C9" w:rsidP="006C05C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И МАТЕРИАЛЬНО-ТЕХНИЧЕСКОЕ ОБЕСПЕЧЕНИЕ ОБРАЗОВАТЕЛЬНОГО ПРОЦЕССА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5C9" w:rsidRPr="006C05C9" w:rsidRDefault="006C05C9" w:rsidP="006C05C9">
      <w:pPr>
        <w:numPr>
          <w:ilvl w:val="0"/>
          <w:numId w:val="1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 </w:t>
      </w:r>
    </w:p>
    <w:p w:rsidR="006C05C9" w:rsidRPr="006C05C9" w:rsidRDefault="006C05C9" w:rsidP="006C05C9">
      <w:pPr>
        <w:numPr>
          <w:ilvl w:val="0"/>
          <w:numId w:val="12"/>
        </w:numPr>
        <w:spacing w:after="0" w:line="240" w:lineRule="auto"/>
        <w:ind w:left="64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0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Интернет-поддержка курса </w:t>
      </w:r>
    </w:p>
    <w:p w:rsidR="006C05C9" w:rsidRPr="006C05C9" w:rsidRDefault="006C05C9" w:rsidP="006C05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5"/>
        <w:gridCol w:w="8099"/>
        <w:gridCol w:w="5776"/>
      </w:tblGrid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№</w:t>
            </w: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сайта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Электронный адрес</w:t>
            </w: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Коллекция ЦОР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7119B0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6C05C9" w:rsidRPr="006C05C9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http://school-collection.edu.ru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numPr>
                <w:ilvl w:val="0"/>
                <w:numId w:val="14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Страница электронной школы «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Знаника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7119B0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history="1">
              <w:r w:rsidR="006C05C9" w:rsidRPr="006C05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http://school.znanika.ru/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4" w:space="0" w:color="000000"/>
              <w:left w:val="single" w:sz="4" w:space="0" w:color="000000"/>
              <w:bottom w:val="single" w:sz="6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Страница «Мир конкурсов </w:t>
            </w:r>
            <w:proofErr w:type="gram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уникум». Центр интеллектуальных и творческих состязаний.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7119B0" w:rsidP="006C05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history="1">
              <w:r w:rsidR="006C05C9" w:rsidRPr="006C05C9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ru-RU"/>
                </w:rPr>
                <w:t>http://www.unikru.ru/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 В. Нескучная математика. 1 – 4 классы [Текст] / Н. В.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Агаркова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Волгоград: Учитель, 2007.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Агафонова, И. Учимся думать [Текст]</w:t>
            </w:r>
            <w:proofErr w:type="gram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занимательные логические задачи, тесты и упражнения для детей 8 – 11 лет / И. Агафонова. – СПб.: Питер, 1996..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Лавриненко, Т. А. Задания развивающего характера по математике [Текст] / Т. А. Лавриненко. - Саратов: Лицей, 2002.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Методика работы с задачами повышенной трудности в начальной школе [Текст]. - М. : Панорама, 2006.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О. В. Вся математика с контрольными вопросами и великолепными игровыми задачами. 1 – 4 классы [Текст] / О. В.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Узорова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Е. А. </w:t>
            </w:r>
            <w:proofErr w:type="spellStart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Нефёдова</w:t>
            </w:r>
            <w:proofErr w:type="spellEnd"/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 : Просвещение, 2004.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Шкляров, Т. В. Как научить вашего ребёнка решать задачи [Текст] / Т.В. </w:t>
            </w: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Шкляров. - М. : Грамотей, 2004.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Перельман, И. Живая математика [Текст] / И. Перельман.- М.: Триада-литера, 1994.</w:t>
            </w:r>
          </w:p>
        </w:tc>
        <w:tc>
          <w:tcPr>
            <w:tcW w:w="5776" w:type="dxa"/>
            <w:tcBorders>
              <w:top w:val="single" w:sz="4" w:space="0" w:color="000000"/>
              <w:left w:val="single" w:sz="6" w:space="0" w:color="CCCCCC"/>
              <w:bottom w:val="single" w:sz="6" w:space="0" w:color="CCCCCC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</w:t>
            </w:r>
          </w:p>
        </w:tc>
        <w:tc>
          <w:tcPr>
            <w:tcW w:w="5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7119B0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6C05C9" w:rsidRPr="006C05C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https://nsportal.ru/nachalnaya-shkola/vospitatelnaya-rabota/2013/11/08/metodicheskaya-razrabotka-na-temu-zanimatelnaya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</w:t>
            </w:r>
          </w:p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7119B0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history="1">
              <w:r w:rsidR="006C05C9" w:rsidRPr="006C05C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https://nsportal.ru/nachalnaya-shkola/matematika/2016/12/28/konspekt-zanyatiya-po-vneurochnoy-deyatelnosti-zanimatelnaya</w:t>
              </w:r>
            </w:hyperlink>
          </w:p>
        </w:tc>
      </w:tr>
      <w:tr w:rsidR="006C05C9" w:rsidRPr="006C05C9" w:rsidTr="006C05C9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CCCCCC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9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5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Конспекты занятий</w:t>
            </w:r>
          </w:p>
          <w:p w:rsidR="006C05C9" w:rsidRPr="006C05C9" w:rsidRDefault="006C05C9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7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  <w:hideMark/>
          </w:tcPr>
          <w:p w:rsidR="006C05C9" w:rsidRPr="006C05C9" w:rsidRDefault="007119B0" w:rsidP="006C0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6C05C9" w:rsidRPr="006C05C9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https://nsportal.ru/nachalnaya-shkola/matematika/2015/01/24/matematika-0</w:t>
              </w:r>
            </w:hyperlink>
          </w:p>
        </w:tc>
      </w:tr>
    </w:tbl>
    <w:p w:rsidR="00AE2C6B" w:rsidRDefault="00AE2C6B"/>
    <w:sectPr w:rsidR="00AE2C6B" w:rsidSect="007119B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13DB"/>
    <w:multiLevelType w:val="multilevel"/>
    <w:tmpl w:val="D30E6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BC603D"/>
    <w:multiLevelType w:val="multilevel"/>
    <w:tmpl w:val="868E9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2639D"/>
    <w:multiLevelType w:val="multilevel"/>
    <w:tmpl w:val="B46AE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924EA2"/>
    <w:multiLevelType w:val="multilevel"/>
    <w:tmpl w:val="B0A63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95997"/>
    <w:multiLevelType w:val="multilevel"/>
    <w:tmpl w:val="971235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F427BF"/>
    <w:multiLevelType w:val="multilevel"/>
    <w:tmpl w:val="0B3C82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3594FAB"/>
    <w:multiLevelType w:val="multilevel"/>
    <w:tmpl w:val="361ACD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C16293"/>
    <w:multiLevelType w:val="multilevel"/>
    <w:tmpl w:val="BBCE8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4A9"/>
    <w:multiLevelType w:val="multilevel"/>
    <w:tmpl w:val="A4140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AA2BA8"/>
    <w:multiLevelType w:val="multilevel"/>
    <w:tmpl w:val="04BC0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C2669D"/>
    <w:multiLevelType w:val="multilevel"/>
    <w:tmpl w:val="BBB8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9A87050"/>
    <w:multiLevelType w:val="multilevel"/>
    <w:tmpl w:val="D9066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6273A58"/>
    <w:multiLevelType w:val="multilevel"/>
    <w:tmpl w:val="1C0444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D158CE"/>
    <w:multiLevelType w:val="multilevel"/>
    <w:tmpl w:val="1F66F4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80C3DEC"/>
    <w:multiLevelType w:val="multilevel"/>
    <w:tmpl w:val="6DEC6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8"/>
  </w:num>
  <w:num w:numId="5">
    <w:abstractNumId w:val="11"/>
  </w:num>
  <w:num w:numId="6">
    <w:abstractNumId w:val="3"/>
  </w:num>
  <w:num w:numId="7">
    <w:abstractNumId w:val="10"/>
  </w:num>
  <w:num w:numId="8">
    <w:abstractNumId w:val="13"/>
  </w:num>
  <w:num w:numId="9">
    <w:abstractNumId w:val="9"/>
  </w:num>
  <w:num w:numId="10">
    <w:abstractNumId w:val="14"/>
  </w:num>
  <w:num w:numId="11">
    <w:abstractNumId w:val="0"/>
  </w:num>
  <w:num w:numId="12">
    <w:abstractNumId w:val="6"/>
  </w:num>
  <w:num w:numId="13">
    <w:abstractNumId w:val="5"/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12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C9"/>
    <w:rsid w:val="005D5097"/>
    <w:rsid w:val="00665D9E"/>
    <w:rsid w:val="006C05C9"/>
    <w:rsid w:val="007119B0"/>
    <w:rsid w:val="00983C88"/>
    <w:rsid w:val="00A16646"/>
    <w:rsid w:val="00AE2C6B"/>
    <w:rsid w:val="00F8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C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05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05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803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217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4534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.znanika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" TargetMode="External"/><Relationship Id="rId12" Type="http://schemas.openxmlformats.org/officeDocument/2006/relationships/hyperlink" Target="https://nsportal.ru/nachalnaya-shkola/matematika/2015/01/24/matematika-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nsportal.ru/nachalnaya-shkola/matematika/2016/12/28/konspekt-zanyatiya-po-vneurochnoy-deyatelnosti-zanimatelnay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nsportal.ru/nachalnaya-shkola/vospitatelnaya-rabota/2013/11/08/metodicheskaya-razrabotka-na-temu-zanimatelna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kru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1845</Words>
  <Characters>10521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Ильинична Лебедева</dc:creator>
  <cp:keywords/>
  <dc:description/>
  <cp:lastModifiedBy>elena27021986@gmail.com</cp:lastModifiedBy>
  <cp:revision>8</cp:revision>
  <cp:lastPrinted>2020-09-28T13:02:00Z</cp:lastPrinted>
  <dcterms:created xsi:type="dcterms:W3CDTF">2020-09-11T12:10:00Z</dcterms:created>
  <dcterms:modified xsi:type="dcterms:W3CDTF">2020-12-06T08:31:00Z</dcterms:modified>
</cp:coreProperties>
</file>