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A" w:rsidRDefault="00BF6190" w:rsidP="00BF6190">
      <w:pPr>
        <w:spacing w:after="0" w:line="240" w:lineRule="auto"/>
        <w:jc w:val="center"/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7279861" cy="10464800"/>
            <wp:effectExtent l="7620" t="0" r="5080" b="5080"/>
            <wp:docPr id="1" name="Рисунок 1" descr="C:\Users\elena\AppData\Local\Temp\Rar$DIa15924.5250\CamScanner 03-12-2020 14.53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5250\CamScanner 03-12-2020 14.53_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9861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4EA" w:rsidRDefault="008D02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B754EA" w:rsidRPr="00320E2E" w:rsidRDefault="008D0266">
      <w:pPr>
        <w:spacing w:after="0" w:line="240" w:lineRule="auto"/>
        <w:rPr>
          <w:rFonts w:cs="Times New Roman"/>
          <w:b/>
          <w:bCs/>
        </w:rPr>
      </w:pPr>
      <w:r w:rsidRPr="00320E2E">
        <w:rPr>
          <w:rFonts w:cs="Times New Roman"/>
          <w:b/>
          <w:bCs/>
        </w:rPr>
        <w:t>Основания для разработки рабочей программы: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Федеральный Закон от 29.12.2012 № 273-ФЗ «Об образовании в Российской Федерации»;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8E2A9F" w:rsidRPr="00320E2E" w:rsidRDefault="008E2A9F" w:rsidP="008E2A9F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lang w:val="ru-RU"/>
        </w:rPr>
        <w:t>Федеральный базисный учебный план, утвержденный приказом Министерства образования РФ от 09.03.2004 № 1312;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 xml:space="preserve">Санитарно-эпидемиологические требования к условиям и организации обучения </w:t>
      </w:r>
      <w:r w:rsidRPr="00320E2E">
        <w:rPr>
          <w:rFonts w:cs="Times New Roman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8E2A9F" w:rsidRPr="00320E2E" w:rsidRDefault="008E2A9F" w:rsidP="008E2A9F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0"/>
        <w:rPr>
          <w:rFonts w:eastAsia="Calibri"/>
          <w:kern w:val="3"/>
        </w:rPr>
      </w:pPr>
      <w:r w:rsidRPr="00320E2E">
        <w:rPr>
          <w:rFonts w:eastAsia="Calibri"/>
          <w:kern w:val="3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8E2A9F" w:rsidRPr="00320E2E" w:rsidRDefault="008E2A9F" w:rsidP="008E2A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0"/>
        <w:rPr>
          <w:rFonts w:cs="Times New Roman"/>
        </w:rPr>
      </w:pPr>
      <w:r w:rsidRPr="00320E2E">
        <w:rPr>
          <w:rFonts w:cs="Times New Roman"/>
        </w:rPr>
        <w:t>Устав ГБОУ школы № 100 Калининского района Санкт-Петербурга.</w:t>
      </w:r>
    </w:p>
    <w:p w:rsidR="008E2A9F" w:rsidRPr="00320E2E" w:rsidRDefault="008E2A9F" w:rsidP="008E2A9F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0"/>
        <w:rPr>
          <w:rFonts w:eastAsia="Calibri"/>
          <w:kern w:val="3"/>
        </w:rPr>
      </w:pPr>
      <w:r w:rsidRPr="00320E2E">
        <w:t>Положение о рабочей программе ГБОУ школы № 100</w:t>
      </w:r>
    </w:p>
    <w:p w:rsidR="00B754EA" w:rsidRPr="00320E2E" w:rsidRDefault="00AB1E17" w:rsidP="00AB1E17">
      <w:pPr>
        <w:spacing w:line="240" w:lineRule="auto"/>
        <w:ind w:left="0" w:firstLine="0"/>
        <w:rPr>
          <w:rFonts w:cs="Times New Roman"/>
          <w:b/>
          <w:bCs/>
        </w:rPr>
      </w:pPr>
      <w:r w:rsidRPr="00320E2E">
        <w:rPr>
          <w:rFonts w:cs="Times New Roman"/>
          <w:b/>
          <w:bCs/>
        </w:rPr>
        <w:t>Ц</w:t>
      </w:r>
      <w:r w:rsidR="008D0266" w:rsidRPr="00320E2E">
        <w:rPr>
          <w:rFonts w:cs="Times New Roman"/>
          <w:b/>
          <w:bCs/>
        </w:rPr>
        <w:t xml:space="preserve">ели изучения </w:t>
      </w:r>
    </w:p>
    <w:p w:rsidR="00B754EA" w:rsidRPr="00320E2E" w:rsidRDefault="00B754EA">
      <w:pPr>
        <w:rPr>
          <w:rFonts w:cs="Times New Roman"/>
          <w:shd w:val="clear" w:color="auto" w:fill="FFFFFF"/>
        </w:rPr>
      </w:pPr>
    </w:p>
    <w:p w:rsidR="00A9114F" w:rsidRPr="00320E2E" w:rsidRDefault="00A9114F" w:rsidP="00A9114F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320E2E">
        <w:rPr>
          <w:color w:val="000000"/>
        </w:rPr>
        <w:lastRenderedPageBreak/>
        <w:t>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обществоведческие знания в жизни. Изучение курса как возможность познавать, изучать и применять знания в конкретной жизненной ситуации.</w:t>
      </w:r>
    </w:p>
    <w:p w:rsidR="00A9114F" w:rsidRPr="00320E2E" w:rsidRDefault="00A9114F" w:rsidP="00A9114F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320E2E">
        <w:rPr>
          <w:color w:val="000000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обще</w:t>
      </w:r>
      <w:r w:rsidR="00B91AC2" w:rsidRPr="00320E2E">
        <w:rPr>
          <w:color w:val="000000"/>
        </w:rPr>
        <w:t>ствознанию на повышенном уровне, подготовку и  участие в отдельных мероприятиях партнера ГБОУ школы №100 – НИУ ВШЭ СПБ (мероприятия для старшеклассников «Успешный выпускник», «Компас жизни» и т.д.).</w:t>
      </w:r>
    </w:p>
    <w:p w:rsidR="00B754EA" w:rsidRPr="00320E2E" w:rsidRDefault="008D0266">
      <w:pPr>
        <w:rPr>
          <w:rFonts w:cs="Times New Roman"/>
        </w:rPr>
      </w:pPr>
      <w:r w:rsidRPr="00320E2E">
        <w:rPr>
          <w:rFonts w:cs="Times New Roman"/>
        </w:rPr>
        <w:t xml:space="preserve">В учебном плане школы на изучение </w:t>
      </w:r>
      <w:r w:rsidR="00A9114F" w:rsidRPr="00320E2E">
        <w:rPr>
          <w:rFonts w:cs="Times New Roman"/>
        </w:rPr>
        <w:t>курса</w:t>
      </w:r>
      <w:r w:rsidR="008E2A9F" w:rsidRPr="00320E2E">
        <w:rPr>
          <w:rFonts w:cs="Times New Roman"/>
        </w:rPr>
        <w:t xml:space="preserve"> в </w:t>
      </w:r>
      <w:r w:rsidR="00A9114F" w:rsidRPr="00320E2E">
        <w:rPr>
          <w:rFonts w:cs="Times New Roman"/>
        </w:rPr>
        <w:t>10</w:t>
      </w:r>
      <w:r w:rsidRPr="00320E2E">
        <w:rPr>
          <w:rFonts w:cs="Times New Roman"/>
        </w:rPr>
        <w:t xml:space="preserve"> классе отводится 1 час в неделю в его вариативной части</w:t>
      </w:r>
      <w:r w:rsidR="00A9114F" w:rsidRPr="00320E2E">
        <w:rPr>
          <w:rFonts w:cs="Times New Roman"/>
        </w:rPr>
        <w:t>.</w:t>
      </w:r>
    </w:p>
    <w:p w:rsidR="00B754EA" w:rsidRPr="00320E2E" w:rsidRDefault="008D0266">
      <w:pPr>
        <w:spacing w:after="0" w:line="240" w:lineRule="auto"/>
        <w:rPr>
          <w:rFonts w:cs="Times New Roman"/>
        </w:rPr>
      </w:pPr>
      <w:r w:rsidRPr="00320E2E">
        <w:rPr>
          <w:rFonts w:cs="Times New Roman"/>
        </w:rPr>
        <w:t xml:space="preserve">Общее количество часов в год - 34 часа. </w:t>
      </w:r>
    </w:p>
    <w:p w:rsidR="00B754EA" w:rsidRPr="00320E2E" w:rsidRDefault="008D0266">
      <w:pPr>
        <w:spacing w:after="0" w:line="240" w:lineRule="auto"/>
        <w:rPr>
          <w:rFonts w:cs="Times New Roman"/>
        </w:rPr>
      </w:pPr>
      <w:r w:rsidRPr="00320E2E">
        <w:rPr>
          <w:rFonts w:cs="Times New Roman"/>
        </w:rPr>
        <w:t xml:space="preserve">Срок реализации рабочей программы – один учебный год. </w:t>
      </w:r>
    </w:p>
    <w:p w:rsidR="00B754EA" w:rsidRPr="00320E2E" w:rsidRDefault="008D0266">
      <w:pPr>
        <w:spacing w:after="0" w:line="240" w:lineRule="auto"/>
        <w:rPr>
          <w:rFonts w:cs="Times New Roman"/>
        </w:rPr>
      </w:pPr>
      <w:r w:rsidRPr="00320E2E">
        <w:rPr>
          <w:rFonts w:cs="Times New Roman"/>
        </w:rPr>
        <w:t xml:space="preserve">Рабочая программа составлена на 34 часа. </w:t>
      </w:r>
    </w:p>
    <w:p w:rsidR="00B754EA" w:rsidRPr="00320E2E" w:rsidRDefault="00B754EA">
      <w:pPr>
        <w:rPr>
          <w:rFonts w:cs="Times New Roman"/>
        </w:rPr>
      </w:pPr>
    </w:p>
    <w:p w:rsidR="00B754EA" w:rsidRPr="00320E2E" w:rsidRDefault="008D0266">
      <w:pPr>
        <w:tabs>
          <w:tab w:val="left" w:pos="720"/>
        </w:tabs>
        <w:spacing w:line="240" w:lineRule="auto"/>
        <w:rPr>
          <w:rFonts w:cs="Times New Roman"/>
          <w:b/>
          <w:bCs/>
        </w:rPr>
      </w:pPr>
      <w:r w:rsidRPr="00320E2E">
        <w:rPr>
          <w:rFonts w:cs="Times New Roman"/>
          <w:b/>
          <w:bCs/>
        </w:rPr>
        <w:t>Технологии обучения и формы урока</w:t>
      </w:r>
      <w:r w:rsidR="00AB1E17" w:rsidRPr="00320E2E">
        <w:rPr>
          <w:rFonts w:cs="Times New Roman"/>
          <w:b/>
          <w:bCs/>
        </w:rPr>
        <w:t>:</w:t>
      </w:r>
    </w:p>
    <w:p w:rsidR="00B754EA" w:rsidRPr="00320E2E" w:rsidRDefault="008D0266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lang w:val="ru-RU"/>
        </w:rPr>
        <w:t xml:space="preserve">урок изучения и первичного закрепления новых знаний; </w:t>
      </w:r>
    </w:p>
    <w:p w:rsidR="00B754EA" w:rsidRPr="00320E2E" w:rsidRDefault="008D0266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lang w:val="ru-RU"/>
        </w:rPr>
        <w:t xml:space="preserve">урок обобщения и систематизации знаний; </w:t>
      </w:r>
    </w:p>
    <w:p w:rsidR="00B754EA" w:rsidRPr="00320E2E" w:rsidRDefault="00A9114F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lang w:val="ru-RU"/>
        </w:rPr>
        <w:t>игровые технологии.</w:t>
      </w:r>
    </w:p>
    <w:p w:rsidR="00B754EA" w:rsidRPr="00320E2E" w:rsidRDefault="008D0266">
      <w:pPr>
        <w:spacing w:line="240" w:lineRule="auto"/>
        <w:rPr>
          <w:rFonts w:cs="Times New Roman"/>
          <w:b/>
        </w:rPr>
      </w:pPr>
      <w:r w:rsidRPr="00320E2E">
        <w:rPr>
          <w:rFonts w:cs="Times New Roman"/>
          <w:b/>
        </w:rPr>
        <w:t xml:space="preserve">Формы организации обучения: </w:t>
      </w:r>
    </w:p>
    <w:p w:rsidR="00B754EA" w:rsidRPr="00320E2E" w:rsidRDefault="00A9114F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lang w:val="ru-RU"/>
        </w:rPr>
        <w:t>групповые.</w:t>
      </w:r>
      <w:r w:rsidR="008D0266" w:rsidRPr="00320E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54EA" w:rsidRPr="00320E2E" w:rsidRDefault="008D0266">
      <w:pPr>
        <w:spacing w:line="240" w:lineRule="auto"/>
        <w:rPr>
          <w:rFonts w:cs="Times New Roman"/>
        </w:rPr>
      </w:pPr>
      <w:r w:rsidRPr="00320E2E">
        <w:rPr>
          <w:rFonts w:cs="Times New Roman"/>
        </w:rPr>
        <w:t xml:space="preserve">При организации процесса обучения в рамках данной программы предполагается </w:t>
      </w:r>
    </w:p>
    <w:p w:rsidR="00B754EA" w:rsidRPr="00320E2E" w:rsidRDefault="008D0266">
      <w:pPr>
        <w:spacing w:line="240" w:lineRule="auto"/>
        <w:rPr>
          <w:rFonts w:cs="Times New Roman"/>
        </w:rPr>
      </w:pPr>
      <w:r w:rsidRPr="00320E2E">
        <w:rPr>
          <w:rFonts w:cs="Times New Roman"/>
        </w:rPr>
        <w:t xml:space="preserve">применение следующих педагогических технологий обучения: </w:t>
      </w:r>
    </w:p>
    <w:p w:rsidR="00B754EA" w:rsidRPr="00320E2E" w:rsidRDefault="008D0266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2E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2E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spellEnd"/>
      <w:r w:rsidRPr="003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2E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</w:p>
    <w:p w:rsidR="00B754EA" w:rsidRPr="00320E2E" w:rsidRDefault="008D0266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2E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Pr="003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2E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B754EA" w:rsidRPr="00320E2E" w:rsidRDefault="008D0266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2E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3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2E">
        <w:rPr>
          <w:rFonts w:ascii="Times New Roman" w:hAnsi="Times New Roman" w:cs="Times New Roman"/>
          <w:sz w:val="24"/>
          <w:szCs w:val="24"/>
        </w:rPr>
        <w:t>критического</w:t>
      </w:r>
      <w:proofErr w:type="spellEnd"/>
      <w:r w:rsidRPr="003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2E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</w:p>
    <w:p w:rsidR="00B754EA" w:rsidRPr="00320E2E" w:rsidRDefault="008D0266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2E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2E">
        <w:rPr>
          <w:rFonts w:ascii="Times New Roman" w:hAnsi="Times New Roman" w:cs="Times New Roman"/>
          <w:sz w:val="24"/>
          <w:szCs w:val="24"/>
        </w:rPr>
        <w:t>группового</w:t>
      </w:r>
      <w:proofErr w:type="spellEnd"/>
      <w:r w:rsidRPr="003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2E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</w:p>
    <w:p w:rsidR="00B754EA" w:rsidRPr="00320E2E" w:rsidRDefault="008D0266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2E">
        <w:rPr>
          <w:rFonts w:ascii="Times New Roman" w:hAnsi="Times New Roman" w:cs="Times New Roman"/>
          <w:sz w:val="24"/>
          <w:szCs w:val="24"/>
        </w:rPr>
        <w:t>Самоконтроля</w:t>
      </w:r>
      <w:proofErr w:type="spellEnd"/>
    </w:p>
    <w:p w:rsidR="00B754EA" w:rsidRPr="00320E2E" w:rsidRDefault="00B754EA">
      <w:pPr>
        <w:spacing w:line="240" w:lineRule="auto"/>
        <w:rPr>
          <w:rFonts w:cs="Times New Roman"/>
        </w:rPr>
      </w:pPr>
    </w:p>
    <w:p w:rsidR="00B754EA" w:rsidRPr="00320E2E" w:rsidRDefault="008D0266">
      <w:pPr>
        <w:widowControl w:val="0"/>
        <w:spacing w:after="0" w:line="240" w:lineRule="auto"/>
        <w:rPr>
          <w:rFonts w:cs="Times New Roman"/>
          <w:b/>
          <w:bCs/>
        </w:rPr>
      </w:pPr>
      <w:r w:rsidRPr="00320E2E">
        <w:rPr>
          <w:rFonts w:cs="Times New Roman"/>
          <w:b/>
          <w:bCs/>
        </w:rPr>
        <w:lastRenderedPageBreak/>
        <w:t>Планируемые результаты освоения учебного предмета, курса</w:t>
      </w:r>
    </w:p>
    <w:p w:rsidR="00B754EA" w:rsidRPr="00320E2E" w:rsidRDefault="008D0266">
      <w:pPr>
        <w:widowControl w:val="0"/>
        <w:spacing w:after="0" w:line="240" w:lineRule="auto"/>
        <w:rPr>
          <w:rFonts w:cs="Times New Roman"/>
          <w:b/>
          <w:bCs/>
        </w:rPr>
      </w:pPr>
      <w:r w:rsidRPr="00320E2E">
        <w:rPr>
          <w:rFonts w:cs="Times New Roman"/>
          <w:b/>
          <w:bCs/>
        </w:rPr>
        <w:t>Личностные результаты:</w:t>
      </w:r>
    </w:p>
    <w:p w:rsidR="00A9114F" w:rsidRPr="00320E2E" w:rsidRDefault="00A9114F" w:rsidP="00414B0B">
      <w:pPr>
        <w:pStyle w:val="a5"/>
        <w:numPr>
          <w:ilvl w:val="0"/>
          <w:numId w:val="23"/>
        </w:numPr>
        <w:spacing w:line="240" w:lineRule="auto"/>
        <w:ind w:left="38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Мотивированность</w:t>
      </w:r>
      <w:proofErr w:type="spellEnd"/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посильное и созидательное участие в жизни общества;</w:t>
      </w:r>
    </w:p>
    <w:p w:rsidR="00B91AC2" w:rsidRPr="00320E2E" w:rsidRDefault="00A9114F" w:rsidP="00211D5C">
      <w:pPr>
        <w:pStyle w:val="a5"/>
        <w:numPr>
          <w:ilvl w:val="0"/>
          <w:numId w:val="23"/>
        </w:numPr>
        <w:spacing w:line="240" w:lineRule="auto"/>
        <w:ind w:left="38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Заинтересованность не только в личном успехе, но и в благополучии и процветании своей страны;</w:t>
      </w:r>
    </w:p>
    <w:p w:rsidR="00A9114F" w:rsidRPr="00320E2E" w:rsidRDefault="00A9114F" w:rsidP="00211D5C">
      <w:pPr>
        <w:pStyle w:val="a5"/>
        <w:numPr>
          <w:ilvl w:val="0"/>
          <w:numId w:val="23"/>
        </w:numPr>
        <w:spacing w:line="240" w:lineRule="auto"/>
        <w:ind w:left="38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Ценностные ориентиры, основанные на идеях патриотизма, любви и уважения к Отечеству. </w:t>
      </w:r>
    </w:p>
    <w:p w:rsidR="00B754EA" w:rsidRPr="00320E2E" w:rsidRDefault="008D0266">
      <w:pPr>
        <w:spacing w:line="240" w:lineRule="auto"/>
        <w:rPr>
          <w:rFonts w:cs="Times New Roman"/>
          <w:b/>
          <w:bCs/>
        </w:rPr>
      </w:pPr>
      <w:proofErr w:type="spellStart"/>
      <w:r w:rsidRPr="00320E2E">
        <w:rPr>
          <w:rFonts w:cs="Times New Roman"/>
          <w:b/>
          <w:bCs/>
        </w:rPr>
        <w:t>Метапредметные</w:t>
      </w:r>
      <w:proofErr w:type="spellEnd"/>
      <w:r w:rsidRPr="00320E2E">
        <w:rPr>
          <w:rFonts w:cs="Times New Roman"/>
          <w:b/>
          <w:bCs/>
        </w:rPr>
        <w:t xml:space="preserve"> результаты:</w:t>
      </w:r>
    </w:p>
    <w:p w:rsidR="00B91AC2" w:rsidRPr="00320E2E" w:rsidRDefault="00B91AC2" w:rsidP="00B91AC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мении сознательно организовывать свою познавательную деятельность (от постановки цели до получения и оценки результата);</w:t>
      </w:r>
    </w:p>
    <w:p w:rsidR="00B91AC2" w:rsidRPr="00320E2E" w:rsidRDefault="00B91AC2" w:rsidP="00B91AC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91AC2" w:rsidRPr="00320E2E" w:rsidRDefault="00B91AC2" w:rsidP="00B91AC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</w:r>
    </w:p>
    <w:p w:rsidR="00A9114F" w:rsidRPr="00320E2E" w:rsidRDefault="00B91AC2" w:rsidP="00B91AC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владении различными видами публичных выступлений (высказывания, монолог, дискуссия) и следовании этическим нормам и правилам ведения</w:t>
      </w: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A9114F" w:rsidRPr="00320E2E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754EA" w:rsidRPr="00320E2E" w:rsidRDefault="008D0266">
      <w:pPr>
        <w:spacing w:line="240" w:lineRule="auto"/>
        <w:rPr>
          <w:rFonts w:cs="Times New Roman"/>
        </w:rPr>
      </w:pPr>
      <w:r w:rsidRPr="00320E2E">
        <w:rPr>
          <w:rFonts w:cs="Times New Roman"/>
          <w:b/>
          <w:bCs/>
        </w:rPr>
        <w:t>Предметные результаты:</w:t>
      </w:r>
    </w:p>
    <w:p w:rsidR="00B91AC2" w:rsidRPr="00320E2E" w:rsidRDefault="00B91AC2" w:rsidP="00B91AC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тносительно целостное представление об обществе и о человеке, о сферах и областях общественной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жизни, механизмах и регуляторах деятельности людей;</w:t>
      </w:r>
    </w:p>
    <w:p w:rsidR="00B91AC2" w:rsidRPr="00320E2E" w:rsidRDefault="00B91AC2" w:rsidP="00B91AC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нание ряда ключевых понятий об основных социальных объектах; умение объяснять явления социальной действительности с опорой на эти понятия</w:t>
      </w: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B91AC2" w:rsidRPr="00320E2E" w:rsidRDefault="00B91AC2" w:rsidP="00B91AC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D1F04" w:rsidRPr="00B91AC2" w:rsidRDefault="00B91AC2" w:rsidP="00B91AC2">
      <w:pPr>
        <w:pStyle w:val="a5"/>
        <w:numPr>
          <w:ilvl w:val="0"/>
          <w:numId w:val="25"/>
        </w:numPr>
        <w:rPr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мения находить нужную социальную информацию в </w:t>
      </w: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различных 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источниках; адекватно ее воспринимать, преобразовывать в соответствии с решаемой задачей (анализировать, обобщать, систематизировать, конкретизировать) имеющиеся данные, соотно</w:t>
      </w:r>
      <w:r w:rsidR="00320E2E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сить их </w:t>
      </w:r>
      <w:r w:rsidR="00320E2E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с собственными знаниями</w:t>
      </w:r>
      <w:r w:rsidR="00A9114F"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давать оценку общественным явлениям с позиций одобряемых в современном российско</w:t>
      </w:r>
      <w:r w:rsidRPr="00320E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 обществе социальных ценностей.</w:t>
      </w:r>
      <w:r w:rsidR="00A9114F" w:rsidRPr="00B91AC2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A9114F" w:rsidRPr="00B91AC2">
        <w:rPr>
          <w:rFonts w:ascii="Arial" w:hAnsi="Arial" w:cs="Arial"/>
          <w:sz w:val="21"/>
          <w:szCs w:val="21"/>
          <w:lang w:val="ru-RU"/>
        </w:rPr>
        <w:br/>
      </w:r>
    </w:p>
    <w:p w:rsidR="00B754EA" w:rsidRDefault="008D026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СОДЕРЖАНИЕ ПРОГРАММЫ КУРСА </w:t>
      </w:r>
    </w:p>
    <w:tbl>
      <w:tblPr>
        <w:tblStyle w:val="TableNormal"/>
        <w:tblW w:w="148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800"/>
        <w:gridCol w:w="8689"/>
      </w:tblGrid>
      <w:tr w:rsidR="00B754EA" w:rsidRPr="00320E2E">
        <w:trPr>
          <w:trHeight w:val="12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8D0266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8D0266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Название темы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8D0266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Необходимое количество часов для ее изучения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8D0266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Основные изучаемые вопросы темы</w:t>
            </w:r>
          </w:p>
        </w:tc>
      </w:tr>
      <w:tr w:rsidR="00B754EA" w:rsidRPr="00320E2E" w:rsidTr="008A7A5D">
        <w:trPr>
          <w:trHeight w:val="222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4EA" w:rsidRPr="00320E2E" w:rsidRDefault="008A7A5D">
            <w:pPr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B91AC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Style w:val="a9"/>
                <w:rFonts w:cs="Times New Roman"/>
                <w:b w:val="0"/>
                <w:bCs w:val="0"/>
                <w:sz w:val="22"/>
                <w:szCs w:val="22"/>
                <w:shd w:val="clear" w:color="auto" w:fill="FFFFFF"/>
              </w:rPr>
              <w:t>Успешный выпускник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320E2E" w:rsidP="007214CC">
            <w:pPr>
              <w:spacing w:line="240" w:lineRule="auto"/>
              <w:ind w:left="0" w:firstLine="0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B754EA" w:rsidRPr="00320E2E" w:rsidRDefault="00B91AC2" w:rsidP="00B91AC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Оценка </w:t>
            </w:r>
            <w:proofErr w:type="spellStart"/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>допрофессиональной</w:t>
            </w:r>
            <w:proofErr w:type="spellEnd"/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компетентности, информационной и коммуникативной грамотности старшеклассников; определение готовности к ответственному самоопределению и профессиональному выбору программ высшего профессионального образования (гуманитарного, социального, экономического профиля).</w:t>
            </w:r>
            <w:r w:rsidRPr="00320E2E">
              <w:rPr>
                <w:rFonts w:cs="Times New Roman"/>
                <w:sz w:val="22"/>
                <w:szCs w:val="22"/>
              </w:rPr>
              <w:br/>
            </w:r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Для оценки </w:t>
            </w:r>
            <w:proofErr w:type="spellStart"/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>допрофессиональной</w:t>
            </w:r>
            <w:proofErr w:type="spellEnd"/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компетентности используются методы социального проектирования и моделирования, в </w:t>
            </w:r>
            <w:proofErr w:type="spellStart"/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>. стендовые проектные сессии, деловые и имитационные игры, предусматривающие очную демонстрацию участниками конкурса способностей к обоснованному выбору вуза, специальности, профессии.</w:t>
            </w:r>
          </w:p>
        </w:tc>
      </w:tr>
      <w:tr w:rsidR="00B754EA" w:rsidRPr="00320E2E" w:rsidTr="00320E2E">
        <w:trPr>
          <w:trHeight w:val="75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4EA" w:rsidRPr="00320E2E" w:rsidRDefault="008A7A5D">
            <w:pPr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B91AC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Компас жизни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320E2E" w:rsidP="007214CC">
            <w:pPr>
              <w:spacing w:line="240" w:lineRule="auto"/>
              <w:ind w:left="0" w:firstLine="0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B754EA" w:rsidRPr="00320E2E" w:rsidRDefault="00B91AC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>Развитие и оценка функциональной грамотности учащихся, выявление их готовности к использованию образовательного опыта для решения прикладных социальных и личностных проблем в сфере обучения, досуга, общественной и частной жизни.</w:t>
            </w:r>
          </w:p>
        </w:tc>
      </w:tr>
      <w:tr w:rsidR="00B754EA" w:rsidRPr="00320E2E" w:rsidTr="00320E2E">
        <w:trPr>
          <w:trHeight w:val="38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4EA" w:rsidRPr="00320E2E" w:rsidRDefault="008A7A5D">
            <w:pPr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122B3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Молодые исследователи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B754EA" w:rsidRPr="00320E2E" w:rsidRDefault="00320E2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B754EA" w:rsidRPr="00320E2E" w:rsidRDefault="00122B31" w:rsidP="00122B3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  <w:shd w:val="clear" w:color="auto" w:fill="FFFFFF"/>
              </w:rPr>
              <w:t> Подготовка учебно-исследовательских и проектных работ. Подготовка к последующим мероприятиям в рамках конкурсов «Успешный выпускник» и «Компас жизни»; решение ситуационных задач.</w:t>
            </w:r>
          </w:p>
        </w:tc>
      </w:tr>
    </w:tbl>
    <w:p w:rsidR="00B754EA" w:rsidRDefault="00B754EA">
      <w:pPr>
        <w:widowControl w:val="0"/>
        <w:spacing w:line="240" w:lineRule="auto"/>
        <w:ind w:left="108" w:right="0" w:hanging="108"/>
        <w:jc w:val="center"/>
        <w:rPr>
          <w:b/>
          <w:bCs/>
        </w:rPr>
      </w:pPr>
    </w:p>
    <w:p w:rsidR="00B754EA" w:rsidRDefault="00B754EA"/>
    <w:p w:rsidR="007D1F04" w:rsidRDefault="007D1F04"/>
    <w:p w:rsidR="007D1F04" w:rsidRDefault="007D1F04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AB1E17" w:rsidRDefault="00AB1E17"/>
    <w:p w:rsidR="007D1F04" w:rsidRDefault="007D1F04"/>
    <w:p w:rsidR="00320E2E" w:rsidRDefault="00320E2E"/>
    <w:p w:rsidR="00320E2E" w:rsidRDefault="00320E2E"/>
    <w:p w:rsidR="00320E2E" w:rsidRDefault="00320E2E"/>
    <w:p w:rsidR="007D1F04" w:rsidRDefault="007D1F04"/>
    <w:p w:rsidR="00B754EA" w:rsidRDefault="00B754EA"/>
    <w:p w:rsidR="00B754EA" w:rsidRDefault="008D0266">
      <w:pPr>
        <w:jc w:val="center"/>
      </w:pPr>
      <w:r>
        <w:rPr>
          <w:b/>
          <w:bCs/>
          <w:caps/>
        </w:rPr>
        <w:t>ПОУРОЧНО-ТЕМАТИЧЕСКОЕ ПЛАНИРОВАНИЕ</w:t>
      </w: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667"/>
        <w:gridCol w:w="2494"/>
        <w:gridCol w:w="790"/>
        <w:gridCol w:w="2022"/>
        <w:gridCol w:w="7130"/>
        <w:gridCol w:w="714"/>
        <w:gridCol w:w="715"/>
      </w:tblGrid>
      <w:tr w:rsidR="00320E2E" w:rsidRPr="00320E2E" w:rsidTr="00320E2E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№</w:t>
            </w:r>
          </w:p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уро 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Кол-во час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Тип урока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Дата по факту</w:t>
            </w:r>
          </w:p>
        </w:tc>
      </w:tr>
      <w:tr w:rsidR="00320E2E" w:rsidRPr="00320E2E" w:rsidTr="00320E2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вводный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  <w:shd w:val="clear" w:color="auto" w:fill="FFFFFF"/>
              </w:rPr>
              <w:t xml:space="preserve">Оценка </w:t>
            </w:r>
            <w:proofErr w:type="spellStart"/>
            <w:r w:rsidRPr="00320E2E">
              <w:rPr>
                <w:sz w:val="22"/>
                <w:szCs w:val="22"/>
                <w:shd w:val="clear" w:color="auto" w:fill="FFFFFF"/>
              </w:rPr>
              <w:t>допрофессиональной</w:t>
            </w:r>
            <w:proofErr w:type="spellEnd"/>
            <w:r w:rsidRPr="00320E2E">
              <w:rPr>
                <w:sz w:val="22"/>
                <w:szCs w:val="22"/>
                <w:shd w:val="clear" w:color="auto" w:fill="FFFFFF"/>
              </w:rPr>
              <w:t xml:space="preserve"> компетентности, информационной и коммуникативной грамотности старшеклассников; определение готовности к ответственному самоопределению и профессиональному выбору программ высшего профессионального образования (гуманитарного, социального, экономического профиля).</w:t>
            </w:r>
            <w:r w:rsidRPr="00320E2E">
              <w:rPr>
                <w:sz w:val="22"/>
                <w:szCs w:val="22"/>
              </w:rPr>
              <w:br/>
            </w:r>
            <w:r w:rsidRPr="00320E2E">
              <w:rPr>
                <w:sz w:val="22"/>
                <w:szCs w:val="22"/>
                <w:shd w:val="clear" w:color="auto" w:fill="FFFFFF"/>
              </w:rPr>
              <w:t xml:space="preserve">Для оценки </w:t>
            </w:r>
            <w:proofErr w:type="spellStart"/>
            <w:r w:rsidRPr="00320E2E">
              <w:rPr>
                <w:sz w:val="22"/>
                <w:szCs w:val="22"/>
                <w:shd w:val="clear" w:color="auto" w:fill="FFFFFF"/>
              </w:rPr>
              <w:t>допрофессиональной</w:t>
            </w:r>
            <w:proofErr w:type="spellEnd"/>
            <w:r w:rsidRPr="00320E2E">
              <w:rPr>
                <w:sz w:val="22"/>
                <w:szCs w:val="22"/>
                <w:shd w:val="clear" w:color="auto" w:fill="FFFFFF"/>
              </w:rPr>
              <w:t xml:space="preserve"> компетентности используются методы социального проектирования и моделирования, в </w:t>
            </w:r>
            <w:proofErr w:type="spellStart"/>
            <w:r w:rsidRPr="00320E2E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320E2E">
              <w:rPr>
                <w:sz w:val="22"/>
                <w:szCs w:val="22"/>
                <w:shd w:val="clear" w:color="auto" w:fill="FFFFFF"/>
              </w:rPr>
              <w:t xml:space="preserve">. стендовые проектные сессии, деловые и имитационные игры, предусматривающие очную демонстрацию участниками конкурса способностей к </w:t>
            </w:r>
            <w:r w:rsidRPr="00320E2E">
              <w:rPr>
                <w:sz w:val="22"/>
                <w:szCs w:val="22"/>
                <w:shd w:val="clear" w:color="auto" w:fill="FFFFFF"/>
              </w:rPr>
              <w:lastRenderedPageBreak/>
              <w:t>обоснованному выбору вуза, специальности, профессии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320E2E">
        <w:trPr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Успешный выпускник. Поиск и представление информации о ВУЗах.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320E2E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4-5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Успешный выпускник. Понятие стендового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rPr>
                <w:rFonts w:cs="Times New Roman"/>
                <w:sz w:val="22"/>
                <w:szCs w:val="22"/>
              </w:rPr>
            </w:pPr>
            <w:r w:rsidRPr="00320E2E">
              <w:rPr>
                <w:rFonts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320E2E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lastRenderedPageBreak/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Успешный выпускник. Защита стендовых докладов.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7D1F04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320E2E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Успешный выпускник. Составление резюме.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527F8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Успешный выпускник. Собеседование.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541D2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   12-13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Компас жизни. Понятие «ситуационная задача», примеры.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  <w:shd w:val="clear" w:color="auto" w:fill="FFFFFF"/>
              </w:rPr>
              <w:t>Развитие и оценка функциональной грамотности учащихся, выявление их готовности к использованию образовательного опыта для решения прикладных социальных и личностных проблем в сфере обучения, досуга, общественной и частной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541D2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14-15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Компас жизни. Решение ситуационных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ind w:left="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ind w:left="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ind w:left="38" w:firstLine="0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541D2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16-17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Компас жизни. Оформление решения в виде презентации.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541D2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18-19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Компас жизни. Составление ситуационных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541D2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Компас жизни. Устное представление ситуационных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E0FE6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22-23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Молодые исследователи. Введение.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320E2E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  <w:shd w:val="clear" w:color="auto" w:fill="FFFFFF"/>
              </w:rPr>
              <w:t>Подготовка учебно-исследовательских и проектных работ (выполненных коллективно, индивидуально или в соавторстве), подготовка к научной конференции.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E0FE6">
        <w:trPr>
          <w:trHeight w:val="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24-</w:t>
            </w:r>
            <w:r w:rsidRPr="00320E2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lastRenderedPageBreak/>
              <w:t xml:space="preserve">Молодые </w:t>
            </w:r>
            <w:r w:rsidRPr="00320E2E">
              <w:rPr>
                <w:sz w:val="22"/>
                <w:szCs w:val="22"/>
              </w:rPr>
              <w:lastRenderedPageBreak/>
              <w:t xml:space="preserve">исследователи. План проекта.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E0FE6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lastRenderedPageBreak/>
              <w:t>26-27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Молодые исследователи. Написание проекта, поиск и подбор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E0FE6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28-29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Молодые исследователи. Практическая часть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CE0FE6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30-31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C315E4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Молодые исследователи. Защита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320E2E" w:rsidRPr="00320E2E" w:rsidTr="00320E2E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32-33-34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5A27A3">
            <w:pPr>
              <w:pStyle w:val="a7"/>
              <w:ind w:left="0" w:firstLine="0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Повторение изученного материала. Подготовка и решение ситуационных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440D0A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  <w:r w:rsidRPr="00320E2E">
              <w:rPr>
                <w:sz w:val="22"/>
                <w:szCs w:val="22"/>
              </w:rPr>
              <w:t xml:space="preserve">Повторение изученного материала.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2E" w:rsidRPr="00320E2E" w:rsidRDefault="00320E2E" w:rsidP="00AB1E17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</w:tbl>
    <w:p w:rsidR="00B754EA" w:rsidRDefault="00B754EA" w:rsidP="00320E2E">
      <w:pPr>
        <w:pStyle w:val="a7"/>
        <w:widowControl w:val="0"/>
        <w:ind w:left="0" w:right="0" w:firstLine="0"/>
        <w:jc w:val="left"/>
      </w:pPr>
    </w:p>
    <w:p w:rsidR="00B754EA" w:rsidRDefault="00B754EA">
      <w:pPr>
        <w:pStyle w:val="a7"/>
        <w:jc w:val="left"/>
      </w:pPr>
    </w:p>
    <w:p w:rsidR="00AB1E17" w:rsidRDefault="00AB1E17">
      <w:pPr>
        <w:spacing w:after="5" w:line="250" w:lineRule="auto"/>
        <w:ind w:left="1013" w:right="0"/>
        <w:jc w:val="center"/>
        <w:rPr>
          <w:b/>
          <w:bCs/>
        </w:rPr>
      </w:pPr>
    </w:p>
    <w:p w:rsidR="00AB1E17" w:rsidRDefault="00AB1E17">
      <w:pPr>
        <w:spacing w:after="5" w:line="250" w:lineRule="auto"/>
        <w:ind w:left="1013" w:right="0"/>
        <w:jc w:val="center"/>
        <w:rPr>
          <w:b/>
          <w:bCs/>
        </w:rPr>
      </w:pPr>
    </w:p>
    <w:p w:rsidR="00AB1E17" w:rsidRDefault="00AB1E17">
      <w:pPr>
        <w:spacing w:after="5" w:line="250" w:lineRule="auto"/>
        <w:ind w:left="1013" w:right="0"/>
        <w:jc w:val="center"/>
        <w:rPr>
          <w:b/>
          <w:bCs/>
        </w:rPr>
      </w:pPr>
    </w:p>
    <w:p w:rsidR="00AB1E17" w:rsidRDefault="00AB1E17">
      <w:pPr>
        <w:spacing w:after="5" w:line="250" w:lineRule="auto"/>
        <w:ind w:left="1013" w:right="0"/>
        <w:jc w:val="center"/>
        <w:rPr>
          <w:b/>
          <w:bCs/>
        </w:rPr>
      </w:pPr>
    </w:p>
    <w:p w:rsidR="00B754EA" w:rsidRPr="00AB1E17" w:rsidRDefault="008D0266">
      <w:pPr>
        <w:spacing w:after="5" w:line="250" w:lineRule="auto"/>
        <w:ind w:left="1013" w:right="0"/>
        <w:jc w:val="center"/>
        <w:rPr>
          <w:rFonts w:cs="Times New Roman"/>
        </w:rPr>
      </w:pPr>
      <w:r w:rsidRPr="00AB1E17">
        <w:rPr>
          <w:rFonts w:cs="Times New Roman"/>
          <w:b/>
          <w:bCs/>
        </w:rPr>
        <w:t xml:space="preserve">УЧЕБНО – МЕТОДИЧЕСКОЕ И МАТЕРИАЛЬНО – ТЕХНИЧЕСКОЕ </w:t>
      </w:r>
    </w:p>
    <w:p w:rsidR="00B754EA" w:rsidRPr="00AB1E17" w:rsidRDefault="008D0266">
      <w:pPr>
        <w:spacing w:after="5" w:line="250" w:lineRule="auto"/>
        <w:ind w:left="1858" w:right="0"/>
        <w:jc w:val="center"/>
        <w:rPr>
          <w:rFonts w:cs="Times New Roman"/>
        </w:rPr>
      </w:pPr>
      <w:r w:rsidRPr="00AB1E17">
        <w:rPr>
          <w:rFonts w:cs="Times New Roman"/>
          <w:b/>
          <w:bCs/>
        </w:rPr>
        <w:t xml:space="preserve">ОБЕСПЕЧЕНИЕ ОБРАЗОВАТЕЛЬНОГО ПРОЦЕССА </w:t>
      </w:r>
    </w:p>
    <w:p w:rsidR="00B754EA" w:rsidRPr="00AB1E17" w:rsidRDefault="008D0266">
      <w:pPr>
        <w:spacing w:after="0" w:line="259" w:lineRule="auto"/>
        <w:ind w:left="131" w:right="0" w:firstLine="0"/>
        <w:jc w:val="center"/>
        <w:rPr>
          <w:rFonts w:cs="Times New Roman"/>
        </w:rPr>
      </w:pPr>
      <w:r w:rsidRPr="00AB1E17">
        <w:rPr>
          <w:rFonts w:cs="Times New Roman"/>
          <w:b/>
          <w:bCs/>
        </w:rPr>
        <w:t xml:space="preserve"> </w:t>
      </w:r>
    </w:p>
    <w:p w:rsidR="00B754EA" w:rsidRPr="00AB1E17" w:rsidRDefault="008D0266">
      <w:pPr>
        <w:spacing w:after="5" w:line="250" w:lineRule="auto"/>
        <w:ind w:left="33" w:right="0"/>
        <w:rPr>
          <w:rFonts w:cs="Times New Roman"/>
        </w:rPr>
      </w:pPr>
      <w:r w:rsidRPr="00AB1E17">
        <w:rPr>
          <w:rFonts w:cs="Times New Roman"/>
          <w:b/>
          <w:bCs/>
        </w:rPr>
        <w:t xml:space="preserve">Список учебно-методической литературы. </w:t>
      </w:r>
    </w:p>
    <w:p w:rsidR="00B754EA" w:rsidRPr="00AB1E17" w:rsidRDefault="008D0266">
      <w:pPr>
        <w:spacing w:after="26" w:line="250" w:lineRule="auto"/>
        <w:ind w:left="33" w:right="0"/>
        <w:rPr>
          <w:rFonts w:cs="Times New Roman"/>
        </w:rPr>
      </w:pPr>
      <w:r w:rsidRPr="00AB1E17">
        <w:rPr>
          <w:rFonts w:cs="Times New Roman"/>
          <w:b/>
          <w:bCs/>
        </w:rPr>
        <w:t xml:space="preserve">Справочники, словари, путеводители. </w:t>
      </w:r>
    </w:p>
    <w:p w:rsidR="00B754EA" w:rsidRPr="005A27A3" w:rsidRDefault="005A27A3" w:rsidP="005A27A3">
      <w:pPr>
        <w:pStyle w:val="a5"/>
        <w:numPr>
          <w:ilvl w:val="0"/>
          <w:numId w:val="27"/>
        </w:numPr>
        <w:ind w:right="1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27A3">
        <w:rPr>
          <w:rFonts w:ascii="Times New Roman" w:hAnsi="Times New Roman" w:cs="Times New Roman"/>
          <w:bCs/>
          <w:sz w:val="24"/>
          <w:szCs w:val="24"/>
          <w:lang w:val="ru-RU"/>
        </w:rPr>
        <w:t>Научно-практический журнал  «Педагогическая нива»</w:t>
      </w:r>
    </w:p>
    <w:p w:rsidR="005A27A3" w:rsidRPr="005A27A3" w:rsidRDefault="005A27A3" w:rsidP="005A27A3">
      <w:pPr>
        <w:pStyle w:val="a5"/>
        <w:numPr>
          <w:ilvl w:val="0"/>
          <w:numId w:val="27"/>
        </w:numPr>
        <w:ind w:right="1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A27A3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Конасова</w:t>
      </w:r>
      <w:proofErr w:type="spellEnd"/>
      <w:r w:rsidRPr="005A27A3">
        <w:rPr>
          <w:rFonts w:ascii="Times New Roman" w:hAnsi="Times New Roman" w:cs="Times New Roman"/>
          <w:sz w:val="24"/>
          <w:szCs w:val="24"/>
          <w:lang w:val="ru-RU"/>
        </w:rPr>
        <w:t xml:space="preserve"> Н.Ю. Ситуационные задачи по оценке функциональной грамотности учащихся средней школы. Методическое пособие. 2012 г.</w:t>
      </w:r>
    </w:p>
    <w:p w:rsidR="00B754EA" w:rsidRPr="00BF6190" w:rsidRDefault="008D0266" w:rsidP="005A27A3">
      <w:pPr>
        <w:pStyle w:val="a5"/>
        <w:numPr>
          <w:ilvl w:val="0"/>
          <w:numId w:val="27"/>
        </w:numPr>
        <w:ind w:right="1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6190">
        <w:rPr>
          <w:rFonts w:ascii="Times New Roman" w:hAnsi="Times New Roman" w:cs="Times New Roman"/>
          <w:sz w:val="24"/>
          <w:szCs w:val="24"/>
          <w:lang w:val="ru-RU"/>
        </w:rPr>
        <w:t>Пукинский</w:t>
      </w:r>
      <w:proofErr w:type="spellEnd"/>
      <w:r w:rsidRPr="00BF6190">
        <w:rPr>
          <w:rFonts w:ascii="Times New Roman" w:hAnsi="Times New Roman" w:cs="Times New Roman"/>
          <w:sz w:val="24"/>
          <w:szCs w:val="24"/>
          <w:lang w:val="ru-RU"/>
        </w:rPr>
        <w:t xml:space="preserve"> Б. Санкт-Петербург. 1000 вопросов и ответов. – СПб, 1999. </w:t>
      </w:r>
    </w:p>
    <w:p w:rsidR="00B754EA" w:rsidRPr="00AB1E17" w:rsidRDefault="00B754EA">
      <w:pPr>
        <w:spacing w:after="0" w:line="259" w:lineRule="auto"/>
        <w:ind w:left="0" w:right="0" w:firstLine="0"/>
        <w:jc w:val="left"/>
        <w:rPr>
          <w:rFonts w:cs="Times New Roman"/>
        </w:rPr>
      </w:pPr>
    </w:p>
    <w:p w:rsidR="00B754EA" w:rsidRPr="00320E2E" w:rsidRDefault="008D0266">
      <w:pPr>
        <w:spacing w:after="5" w:line="250" w:lineRule="auto"/>
        <w:ind w:left="33" w:right="0"/>
        <w:rPr>
          <w:rFonts w:cs="Times New Roman"/>
        </w:rPr>
      </w:pPr>
      <w:r w:rsidRPr="00320E2E">
        <w:rPr>
          <w:rFonts w:cs="Times New Roman"/>
          <w:b/>
          <w:bCs/>
        </w:rPr>
        <w:t xml:space="preserve">Перечень интернет – ресурсов для учителя и учащихся </w:t>
      </w:r>
    </w:p>
    <w:p w:rsidR="00B754EA" w:rsidRPr="00320E2E" w:rsidRDefault="008D0266">
      <w:pPr>
        <w:spacing w:after="175" w:line="259" w:lineRule="auto"/>
        <w:ind w:left="0" w:right="0" w:firstLine="0"/>
        <w:jc w:val="left"/>
        <w:rPr>
          <w:rFonts w:cs="Times New Roman"/>
        </w:rPr>
      </w:pPr>
      <w:r w:rsidRPr="00320E2E">
        <w:rPr>
          <w:rFonts w:cs="Times New Roman"/>
        </w:rPr>
        <w:t xml:space="preserve">  </w:t>
      </w:r>
    </w:p>
    <w:p w:rsidR="00B754EA" w:rsidRPr="00320E2E" w:rsidRDefault="005A27A3" w:rsidP="005A27A3">
      <w:pPr>
        <w:pStyle w:val="a5"/>
        <w:numPr>
          <w:ilvl w:val="0"/>
          <w:numId w:val="20"/>
        </w:numPr>
        <w:spacing w:after="186"/>
        <w:ind w:right="19"/>
        <w:rPr>
          <w:rFonts w:ascii="Times New Roman" w:hAnsi="Times New Roman" w:cs="Times New Roman"/>
          <w:sz w:val="24"/>
          <w:szCs w:val="24"/>
          <w:lang w:val="ru-RU"/>
        </w:rPr>
      </w:pPr>
      <w:r w:rsidRPr="00320E2E">
        <w:rPr>
          <w:rFonts w:ascii="Times New Roman" w:hAnsi="Times New Roman" w:cs="Times New Roman"/>
          <w:sz w:val="24"/>
          <w:szCs w:val="24"/>
          <w:lang w:val="ru-RU"/>
        </w:rPr>
        <w:t xml:space="preserve">НИУ ВШЭ СПБ </w:t>
      </w:r>
      <w:hyperlink r:id="rId9" w:history="1"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spb</w:t>
        </w:r>
        <w:proofErr w:type="spellEnd"/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hse</w:t>
        </w:r>
        <w:proofErr w:type="spellEnd"/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preuni</w:t>
        </w:r>
        <w:proofErr w:type="spellEnd"/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pre</w:t>
        </w:r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university</w:t>
        </w:r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20E2E">
          <w:rPr>
            <w:rStyle w:val="a3"/>
            <w:rFonts w:ascii="Times New Roman" w:hAnsi="Times New Roman" w:cs="Times New Roman"/>
            <w:sz w:val="24"/>
            <w:szCs w:val="24"/>
          </w:rPr>
          <w:t>sucgraduate</w:t>
        </w:r>
        <w:proofErr w:type="spellEnd"/>
        <w:r w:rsidRPr="00320E2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320E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54EA" w:rsidRPr="00320E2E" w:rsidRDefault="005A27A3">
      <w:pPr>
        <w:numPr>
          <w:ilvl w:val="0"/>
          <w:numId w:val="20"/>
        </w:numPr>
        <w:spacing w:after="186"/>
        <w:ind w:right="19"/>
        <w:rPr>
          <w:rFonts w:cs="Times New Roman"/>
        </w:rPr>
      </w:pPr>
      <w:r w:rsidRPr="00320E2E">
        <w:rPr>
          <w:rFonts w:cs="Times New Roman"/>
        </w:rPr>
        <w:t xml:space="preserve">Вузы Санкт-Петербурга </w:t>
      </w:r>
      <w:hyperlink r:id="rId10" w:history="1">
        <w:r w:rsidRPr="00320E2E">
          <w:rPr>
            <w:rStyle w:val="a3"/>
            <w:rFonts w:cs="Times New Roman"/>
          </w:rPr>
          <w:t>https://vuz.edunetwork.ru/78/</w:t>
        </w:r>
      </w:hyperlink>
    </w:p>
    <w:p w:rsidR="00B754EA" w:rsidRPr="00320E2E" w:rsidRDefault="008D0266">
      <w:pPr>
        <w:numPr>
          <w:ilvl w:val="0"/>
          <w:numId w:val="20"/>
        </w:numPr>
        <w:spacing w:line="410" w:lineRule="auto"/>
        <w:ind w:right="19"/>
        <w:jc w:val="left"/>
        <w:rPr>
          <w:rFonts w:cs="Times New Roman"/>
        </w:rPr>
      </w:pPr>
      <w:r w:rsidRPr="00320E2E">
        <w:rPr>
          <w:rFonts w:cs="Times New Roman"/>
        </w:rPr>
        <w:t xml:space="preserve">Энциклопедический справочник «Санкт-Петербург»           </w:t>
      </w:r>
      <w:r w:rsidRPr="00320E2E">
        <w:rPr>
          <w:rFonts w:cs="Times New Roman"/>
          <w:color w:val="0000FF"/>
          <w:u w:val="single" w:color="0000FF"/>
        </w:rPr>
        <w:t>http://www.rubricon.com/spb_1.asp</w:t>
      </w:r>
      <w:r w:rsidRPr="00320E2E">
        <w:rPr>
          <w:rFonts w:cs="Times New Roman"/>
        </w:rPr>
        <w:t xml:space="preserve"> </w:t>
      </w:r>
    </w:p>
    <w:p w:rsidR="00B754EA" w:rsidRDefault="008D0266">
      <w:pPr>
        <w:spacing w:after="233" w:line="259" w:lineRule="auto"/>
        <w:ind w:left="0" w:right="0" w:firstLine="0"/>
        <w:jc w:val="left"/>
      </w:pPr>
      <w:r>
        <w:rPr>
          <w:sz w:val="20"/>
          <w:szCs w:val="20"/>
        </w:rPr>
        <w:t xml:space="preserve"> </w:t>
      </w:r>
    </w:p>
    <w:p w:rsidR="00B754EA" w:rsidRDefault="008D0266">
      <w:pPr>
        <w:spacing w:after="0" w:line="259" w:lineRule="auto"/>
        <w:ind w:left="126" w:right="0" w:firstLine="0"/>
        <w:jc w:val="center"/>
      </w:pPr>
      <w:r>
        <w:rPr>
          <w:sz w:val="22"/>
          <w:szCs w:val="22"/>
        </w:rPr>
        <w:t xml:space="preserve"> </w:t>
      </w:r>
    </w:p>
    <w:sectPr w:rsidR="00B754EA" w:rsidSect="00BF6190">
      <w:headerReference w:type="default" r:id="rId11"/>
      <w:pgSz w:w="16840" w:h="11900" w:orient="landscape"/>
      <w:pgMar w:top="851" w:right="1200" w:bottom="19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0B" w:rsidRDefault="0060400B">
      <w:pPr>
        <w:spacing w:after="0" w:line="240" w:lineRule="auto"/>
      </w:pPr>
      <w:r>
        <w:separator/>
      </w:r>
    </w:p>
  </w:endnote>
  <w:endnote w:type="continuationSeparator" w:id="0">
    <w:p w:rsidR="0060400B" w:rsidRDefault="0060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0B" w:rsidRDefault="0060400B">
      <w:pPr>
        <w:spacing w:after="0" w:line="240" w:lineRule="auto"/>
      </w:pPr>
      <w:r>
        <w:separator/>
      </w:r>
    </w:p>
  </w:footnote>
  <w:footnote w:type="continuationSeparator" w:id="0">
    <w:p w:rsidR="0060400B" w:rsidRDefault="0060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EA" w:rsidRDefault="00B754E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1E2"/>
    <w:multiLevelType w:val="hybridMultilevel"/>
    <w:tmpl w:val="E626D468"/>
    <w:lvl w:ilvl="0" w:tplc="E7425EBC">
      <w:numFmt w:val="bullet"/>
      <w:lvlText w:val="•"/>
      <w:lvlJc w:val="left"/>
      <w:pPr>
        <w:ind w:left="39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>
    <w:nsid w:val="0898618B"/>
    <w:multiLevelType w:val="hybridMultilevel"/>
    <w:tmpl w:val="C644AF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9177342"/>
    <w:multiLevelType w:val="hybridMultilevel"/>
    <w:tmpl w:val="822C7BBE"/>
    <w:numStyleLink w:val="8"/>
  </w:abstractNum>
  <w:abstractNum w:abstractNumId="3">
    <w:nsid w:val="0C38611D"/>
    <w:multiLevelType w:val="hybridMultilevel"/>
    <w:tmpl w:val="9EDE49AE"/>
    <w:styleLink w:val="1"/>
    <w:lvl w:ilvl="0" w:tplc="036EE1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E93A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A12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EFA9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A5DF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C37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BD9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418C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CE00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1D1B"/>
    <w:multiLevelType w:val="hybridMultilevel"/>
    <w:tmpl w:val="A51EE1AC"/>
    <w:styleLink w:val="10"/>
    <w:lvl w:ilvl="0" w:tplc="402652C2">
      <w:start w:val="1"/>
      <w:numFmt w:val="decimal"/>
      <w:lvlText w:val="%1."/>
      <w:lvlJc w:val="left"/>
      <w:pPr>
        <w:ind w:left="4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E05372">
      <w:start w:val="1"/>
      <w:numFmt w:val="lowerLetter"/>
      <w:lvlText w:val="%2."/>
      <w:lvlJc w:val="left"/>
      <w:pPr>
        <w:ind w:left="12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9C4672">
      <w:start w:val="1"/>
      <w:numFmt w:val="lowerRoman"/>
      <w:lvlText w:val="%3."/>
      <w:lvlJc w:val="left"/>
      <w:pPr>
        <w:ind w:left="20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2A2EEC">
      <w:start w:val="1"/>
      <w:numFmt w:val="decimal"/>
      <w:lvlText w:val="%4."/>
      <w:lvlJc w:val="left"/>
      <w:pPr>
        <w:ind w:left="27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0848A">
      <w:start w:val="1"/>
      <w:numFmt w:val="lowerLetter"/>
      <w:lvlText w:val="%5."/>
      <w:lvlJc w:val="left"/>
      <w:pPr>
        <w:ind w:left="34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2E8F9E">
      <w:start w:val="1"/>
      <w:numFmt w:val="lowerRoman"/>
      <w:lvlText w:val="%6."/>
      <w:lvlJc w:val="left"/>
      <w:pPr>
        <w:ind w:left="41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4C89A">
      <w:start w:val="1"/>
      <w:numFmt w:val="decimal"/>
      <w:lvlText w:val="%7."/>
      <w:lvlJc w:val="left"/>
      <w:pPr>
        <w:ind w:left="48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9AE434">
      <w:start w:val="1"/>
      <w:numFmt w:val="lowerLetter"/>
      <w:lvlText w:val="%8."/>
      <w:lvlJc w:val="left"/>
      <w:pPr>
        <w:ind w:left="56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BCA706">
      <w:start w:val="1"/>
      <w:numFmt w:val="lowerRoman"/>
      <w:lvlText w:val="%9."/>
      <w:lvlJc w:val="left"/>
      <w:pPr>
        <w:ind w:left="63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1DE7895"/>
    <w:multiLevelType w:val="hybridMultilevel"/>
    <w:tmpl w:val="2B8264C2"/>
    <w:numStyleLink w:val="5"/>
  </w:abstractNum>
  <w:abstractNum w:abstractNumId="7">
    <w:nsid w:val="2E9950C7"/>
    <w:multiLevelType w:val="hybridMultilevel"/>
    <w:tmpl w:val="2B8264C2"/>
    <w:styleLink w:val="5"/>
    <w:lvl w:ilvl="0" w:tplc="EBDCE186">
      <w:start w:val="1"/>
      <w:numFmt w:val="bullet"/>
      <w:lvlText w:val="·"/>
      <w:lvlJc w:val="left"/>
      <w:pPr>
        <w:ind w:left="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839E0">
      <w:start w:val="1"/>
      <w:numFmt w:val="bullet"/>
      <w:lvlText w:val="o"/>
      <w:lvlJc w:val="left"/>
      <w:pPr>
        <w:ind w:left="151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03B06">
      <w:start w:val="1"/>
      <w:numFmt w:val="bullet"/>
      <w:lvlText w:val="▪"/>
      <w:lvlJc w:val="left"/>
      <w:pPr>
        <w:ind w:left="22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42306">
      <w:start w:val="1"/>
      <w:numFmt w:val="bullet"/>
      <w:lvlText w:val="·"/>
      <w:lvlJc w:val="left"/>
      <w:pPr>
        <w:ind w:left="295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A5588">
      <w:start w:val="1"/>
      <w:numFmt w:val="bullet"/>
      <w:lvlText w:val="o"/>
      <w:lvlJc w:val="left"/>
      <w:pPr>
        <w:ind w:left="367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C7D70">
      <w:start w:val="1"/>
      <w:numFmt w:val="bullet"/>
      <w:lvlText w:val="▪"/>
      <w:lvlJc w:val="left"/>
      <w:pPr>
        <w:ind w:left="439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86444">
      <w:start w:val="1"/>
      <w:numFmt w:val="bullet"/>
      <w:lvlText w:val="·"/>
      <w:lvlJc w:val="left"/>
      <w:pPr>
        <w:ind w:left="511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8E28E">
      <w:start w:val="1"/>
      <w:numFmt w:val="bullet"/>
      <w:lvlText w:val="o"/>
      <w:lvlJc w:val="left"/>
      <w:pPr>
        <w:ind w:left="58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0069A">
      <w:start w:val="1"/>
      <w:numFmt w:val="bullet"/>
      <w:lvlText w:val="▪"/>
      <w:lvlJc w:val="left"/>
      <w:pPr>
        <w:ind w:left="655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6574FC"/>
    <w:multiLevelType w:val="hybridMultilevel"/>
    <w:tmpl w:val="A51EE1AC"/>
    <w:numStyleLink w:val="10"/>
  </w:abstractNum>
  <w:abstractNum w:abstractNumId="9">
    <w:nsid w:val="33AC01EE"/>
    <w:multiLevelType w:val="hybridMultilevel"/>
    <w:tmpl w:val="FFC24A22"/>
    <w:lvl w:ilvl="0" w:tplc="3DB6E056">
      <w:start w:val="1"/>
      <w:numFmt w:val="decimal"/>
      <w:lvlText w:val="%1."/>
      <w:lvlJc w:val="left"/>
      <w:pPr>
        <w:ind w:left="8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360400C4"/>
    <w:multiLevelType w:val="hybridMultilevel"/>
    <w:tmpl w:val="9EDE49AE"/>
    <w:numStyleLink w:val="1"/>
  </w:abstractNum>
  <w:abstractNum w:abstractNumId="11">
    <w:nsid w:val="38F96FF2"/>
    <w:multiLevelType w:val="hybridMultilevel"/>
    <w:tmpl w:val="22A0B3FC"/>
    <w:numStyleLink w:val="2"/>
  </w:abstractNum>
  <w:abstractNum w:abstractNumId="12">
    <w:nsid w:val="43AC52FD"/>
    <w:multiLevelType w:val="hybridMultilevel"/>
    <w:tmpl w:val="FB2E9C40"/>
    <w:styleLink w:val="6"/>
    <w:lvl w:ilvl="0" w:tplc="D3A8871A">
      <w:start w:val="1"/>
      <w:numFmt w:val="bullet"/>
      <w:lvlText w:val="·"/>
      <w:lvlJc w:val="left"/>
      <w:pPr>
        <w:ind w:left="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1AE524">
      <w:start w:val="1"/>
      <w:numFmt w:val="bullet"/>
      <w:lvlText w:val="o"/>
      <w:lvlJc w:val="left"/>
      <w:pPr>
        <w:ind w:left="151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AFF6C">
      <w:start w:val="1"/>
      <w:numFmt w:val="bullet"/>
      <w:lvlText w:val="▪"/>
      <w:lvlJc w:val="left"/>
      <w:pPr>
        <w:ind w:left="22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C770E">
      <w:start w:val="1"/>
      <w:numFmt w:val="bullet"/>
      <w:lvlText w:val="·"/>
      <w:lvlJc w:val="left"/>
      <w:pPr>
        <w:ind w:left="295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090C0">
      <w:start w:val="1"/>
      <w:numFmt w:val="bullet"/>
      <w:lvlText w:val="o"/>
      <w:lvlJc w:val="left"/>
      <w:pPr>
        <w:ind w:left="367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615BA">
      <w:start w:val="1"/>
      <w:numFmt w:val="bullet"/>
      <w:lvlText w:val="▪"/>
      <w:lvlJc w:val="left"/>
      <w:pPr>
        <w:ind w:left="439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EE9B7A">
      <w:start w:val="1"/>
      <w:numFmt w:val="bullet"/>
      <w:lvlText w:val="·"/>
      <w:lvlJc w:val="left"/>
      <w:pPr>
        <w:ind w:left="511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10B0">
      <w:start w:val="1"/>
      <w:numFmt w:val="bullet"/>
      <w:lvlText w:val="o"/>
      <w:lvlJc w:val="left"/>
      <w:pPr>
        <w:ind w:left="58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2841E">
      <w:start w:val="1"/>
      <w:numFmt w:val="bullet"/>
      <w:lvlText w:val="▪"/>
      <w:lvlJc w:val="left"/>
      <w:pPr>
        <w:ind w:left="655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F53FDB"/>
    <w:multiLevelType w:val="hybridMultilevel"/>
    <w:tmpl w:val="3552F336"/>
    <w:numStyleLink w:val="4"/>
  </w:abstractNum>
  <w:abstractNum w:abstractNumId="14">
    <w:nsid w:val="482D1F11"/>
    <w:multiLevelType w:val="hybridMultilevel"/>
    <w:tmpl w:val="97FE5590"/>
    <w:numStyleLink w:val="9"/>
  </w:abstractNum>
  <w:abstractNum w:abstractNumId="15">
    <w:nsid w:val="4BC800D6"/>
    <w:multiLevelType w:val="hybridMultilevel"/>
    <w:tmpl w:val="97FE5590"/>
    <w:styleLink w:val="9"/>
    <w:lvl w:ilvl="0" w:tplc="D69E176A">
      <w:start w:val="1"/>
      <w:numFmt w:val="decimal"/>
      <w:lvlText w:val="%1."/>
      <w:lvlJc w:val="left"/>
      <w:pPr>
        <w:ind w:left="854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6C6A72">
      <w:start w:val="1"/>
      <w:numFmt w:val="lowerLetter"/>
      <w:lvlText w:val="%2."/>
      <w:lvlJc w:val="left"/>
      <w:pPr>
        <w:ind w:left="16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60F68">
      <w:start w:val="1"/>
      <w:numFmt w:val="lowerRoman"/>
      <w:lvlText w:val="%3."/>
      <w:lvlJc w:val="left"/>
      <w:pPr>
        <w:ind w:left="236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D0496C">
      <w:start w:val="1"/>
      <w:numFmt w:val="decimal"/>
      <w:lvlText w:val="%4."/>
      <w:lvlJc w:val="left"/>
      <w:pPr>
        <w:ind w:left="308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F2B3B8">
      <w:start w:val="1"/>
      <w:numFmt w:val="lowerLetter"/>
      <w:lvlText w:val="%5."/>
      <w:lvlJc w:val="left"/>
      <w:pPr>
        <w:ind w:left="380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8E2C8">
      <w:start w:val="1"/>
      <w:numFmt w:val="lowerRoman"/>
      <w:lvlText w:val="%6."/>
      <w:lvlJc w:val="left"/>
      <w:pPr>
        <w:ind w:left="452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78D2C0">
      <w:start w:val="1"/>
      <w:numFmt w:val="decimal"/>
      <w:lvlText w:val="%7."/>
      <w:lvlJc w:val="left"/>
      <w:pPr>
        <w:ind w:left="52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A8BF2A">
      <w:start w:val="1"/>
      <w:numFmt w:val="lowerLetter"/>
      <w:lvlText w:val="%8."/>
      <w:lvlJc w:val="left"/>
      <w:pPr>
        <w:ind w:left="596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864668">
      <w:start w:val="1"/>
      <w:numFmt w:val="lowerRoman"/>
      <w:lvlText w:val="%9."/>
      <w:lvlJc w:val="left"/>
      <w:pPr>
        <w:ind w:left="668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2DB5EC6"/>
    <w:multiLevelType w:val="hybridMultilevel"/>
    <w:tmpl w:val="22A0B3FC"/>
    <w:styleLink w:val="2"/>
    <w:lvl w:ilvl="0" w:tplc="526E95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E1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8C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23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26E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E72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C7B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52ED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BEE1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3DA209F"/>
    <w:multiLevelType w:val="hybridMultilevel"/>
    <w:tmpl w:val="FB2E9C40"/>
    <w:numStyleLink w:val="6"/>
  </w:abstractNum>
  <w:abstractNum w:abstractNumId="18">
    <w:nsid w:val="55AB50C1"/>
    <w:multiLevelType w:val="hybridMultilevel"/>
    <w:tmpl w:val="901E65F4"/>
    <w:numStyleLink w:val="3"/>
  </w:abstractNum>
  <w:abstractNum w:abstractNumId="19">
    <w:nsid w:val="608941B7"/>
    <w:multiLevelType w:val="hybridMultilevel"/>
    <w:tmpl w:val="901E65F4"/>
    <w:styleLink w:val="3"/>
    <w:lvl w:ilvl="0" w:tplc="A8067E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8EA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A22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0F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C59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5C8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C8E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4CA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814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6336CF8"/>
    <w:multiLevelType w:val="hybridMultilevel"/>
    <w:tmpl w:val="4DFE740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6A9068BF"/>
    <w:multiLevelType w:val="hybridMultilevel"/>
    <w:tmpl w:val="822C7BBE"/>
    <w:styleLink w:val="8"/>
    <w:lvl w:ilvl="0" w:tplc="84589318">
      <w:start w:val="1"/>
      <w:numFmt w:val="decimal"/>
      <w:lvlText w:val="%1."/>
      <w:lvlJc w:val="left"/>
      <w:pPr>
        <w:ind w:left="854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9BAE184">
      <w:start w:val="1"/>
      <w:numFmt w:val="lowerLetter"/>
      <w:lvlText w:val="%2."/>
      <w:lvlJc w:val="left"/>
      <w:pPr>
        <w:ind w:left="164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9EA722">
      <w:start w:val="1"/>
      <w:numFmt w:val="lowerRoman"/>
      <w:lvlText w:val="%3."/>
      <w:lvlJc w:val="left"/>
      <w:pPr>
        <w:ind w:left="236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EC603DE">
      <w:start w:val="1"/>
      <w:numFmt w:val="decimal"/>
      <w:lvlText w:val="%4."/>
      <w:lvlJc w:val="left"/>
      <w:pPr>
        <w:ind w:left="308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D30343C">
      <w:start w:val="1"/>
      <w:numFmt w:val="lowerLetter"/>
      <w:lvlText w:val="%5."/>
      <w:lvlJc w:val="left"/>
      <w:pPr>
        <w:ind w:left="380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2720C">
      <w:start w:val="1"/>
      <w:numFmt w:val="lowerRoman"/>
      <w:lvlText w:val="%6."/>
      <w:lvlJc w:val="left"/>
      <w:pPr>
        <w:ind w:left="452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D38D1E0">
      <w:start w:val="1"/>
      <w:numFmt w:val="decimal"/>
      <w:lvlText w:val="%7."/>
      <w:lvlJc w:val="left"/>
      <w:pPr>
        <w:ind w:left="524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B26FF9C">
      <w:start w:val="1"/>
      <w:numFmt w:val="lowerLetter"/>
      <w:lvlText w:val="%8."/>
      <w:lvlJc w:val="left"/>
      <w:pPr>
        <w:ind w:left="596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F2E14FC">
      <w:start w:val="1"/>
      <w:numFmt w:val="lowerRoman"/>
      <w:lvlText w:val="%9."/>
      <w:lvlJc w:val="left"/>
      <w:pPr>
        <w:ind w:left="668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>
    <w:nsid w:val="6CD44AAE"/>
    <w:multiLevelType w:val="hybridMultilevel"/>
    <w:tmpl w:val="6C206C8C"/>
    <w:lvl w:ilvl="0" w:tplc="E7425EBC">
      <w:numFmt w:val="bullet"/>
      <w:lvlText w:val="•"/>
      <w:lvlJc w:val="left"/>
      <w:pPr>
        <w:ind w:left="4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71F34D7E"/>
    <w:multiLevelType w:val="hybridMultilevel"/>
    <w:tmpl w:val="3552F336"/>
    <w:styleLink w:val="4"/>
    <w:lvl w:ilvl="0" w:tplc="22429424">
      <w:start w:val="1"/>
      <w:numFmt w:val="bullet"/>
      <w:lvlText w:val="·"/>
      <w:lvlJc w:val="left"/>
      <w:pPr>
        <w:ind w:left="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AB21A">
      <w:start w:val="1"/>
      <w:numFmt w:val="bullet"/>
      <w:lvlText w:val="o"/>
      <w:lvlJc w:val="left"/>
      <w:pPr>
        <w:ind w:left="151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227D8">
      <w:start w:val="1"/>
      <w:numFmt w:val="bullet"/>
      <w:lvlText w:val="▪"/>
      <w:lvlJc w:val="left"/>
      <w:pPr>
        <w:ind w:left="22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416A6">
      <w:start w:val="1"/>
      <w:numFmt w:val="bullet"/>
      <w:lvlText w:val="·"/>
      <w:lvlJc w:val="left"/>
      <w:pPr>
        <w:ind w:left="295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6609FA">
      <w:start w:val="1"/>
      <w:numFmt w:val="bullet"/>
      <w:lvlText w:val="o"/>
      <w:lvlJc w:val="left"/>
      <w:pPr>
        <w:ind w:left="367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48E76">
      <w:start w:val="1"/>
      <w:numFmt w:val="bullet"/>
      <w:lvlText w:val="▪"/>
      <w:lvlJc w:val="left"/>
      <w:pPr>
        <w:ind w:left="439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A9468">
      <w:start w:val="1"/>
      <w:numFmt w:val="bullet"/>
      <w:lvlText w:val="·"/>
      <w:lvlJc w:val="left"/>
      <w:pPr>
        <w:ind w:left="511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4AC8A">
      <w:start w:val="1"/>
      <w:numFmt w:val="bullet"/>
      <w:lvlText w:val="o"/>
      <w:lvlJc w:val="left"/>
      <w:pPr>
        <w:ind w:left="58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0054A">
      <w:start w:val="1"/>
      <w:numFmt w:val="bullet"/>
      <w:lvlText w:val="▪"/>
      <w:lvlJc w:val="left"/>
      <w:pPr>
        <w:ind w:left="655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10"/>
    <w:lvlOverride w:ilvl="0">
      <w:lvl w:ilvl="0" w:tplc="CB02B2A6">
        <w:start w:val="1"/>
        <w:numFmt w:val="bullet"/>
        <w:lvlText w:val="·"/>
        <w:lvlJc w:val="left"/>
        <w:pPr>
          <w:tabs>
            <w:tab w:val="left" w:pos="28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E7676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61156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62A4C">
        <w:start w:val="1"/>
        <w:numFmt w:val="bullet"/>
        <w:lvlText w:val="·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12103C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F8A80C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B0D984">
        <w:start w:val="1"/>
        <w:numFmt w:val="bullet"/>
        <w:lvlText w:val="·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419D0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D67B9A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 w:tplc="CB02B2A6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E7676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61156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62A4C">
        <w:start w:val="1"/>
        <w:numFmt w:val="bullet"/>
        <w:lvlText w:val="·"/>
        <w:lvlJc w:val="left"/>
        <w:pPr>
          <w:tabs>
            <w:tab w:val="left" w:pos="720"/>
          </w:tabs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12103C">
        <w:start w:val="1"/>
        <w:numFmt w:val="bullet"/>
        <w:lvlText w:val="o"/>
        <w:lvlJc w:val="left"/>
        <w:pPr>
          <w:tabs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F8A80C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B0D984">
        <w:start w:val="1"/>
        <w:numFmt w:val="bullet"/>
        <w:lvlText w:val="·"/>
        <w:lvlJc w:val="left"/>
        <w:pPr>
          <w:tabs>
            <w:tab w:val="left" w:pos="720"/>
          </w:tabs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419D0">
        <w:start w:val="1"/>
        <w:numFmt w:val="bullet"/>
        <w:lvlText w:val="o"/>
        <w:lvlJc w:val="left"/>
        <w:pPr>
          <w:tabs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D67B9A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18"/>
  </w:num>
  <w:num w:numId="9">
    <w:abstractNumId w:val="23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17"/>
  </w:num>
  <w:num w:numId="15">
    <w:abstractNumId w:val="21"/>
  </w:num>
  <w:num w:numId="16">
    <w:abstractNumId w:val="2"/>
  </w:num>
  <w:num w:numId="17">
    <w:abstractNumId w:val="15"/>
  </w:num>
  <w:num w:numId="18">
    <w:abstractNumId w:val="14"/>
  </w:num>
  <w:num w:numId="19">
    <w:abstractNumId w:val="5"/>
  </w:num>
  <w:num w:numId="20">
    <w:abstractNumId w:val="8"/>
  </w:num>
  <w:num w:numId="21">
    <w:abstractNumId w:val="8"/>
    <w:lvlOverride w:ilvl="0">
      <w:startOverride w:val="2"/>
    </w:lvlOverride>
  </w:num>
  <w:num w:numId="22">
    <w:abstractNumId w:val="4"/>
  </w:num>
  <w:num w:numId="23">
    <w:abstractNumId w:val="1"/>
  </w:num>
  <w:num w:numId="24">
    <w:abstractNumId w:val="20"/>
  </w:num>
  <w:num w:numId="25">
    <w:abstractNumId w:val="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A"/>
    <w:rsid w:val="00122B31"/>
    <w:rsid w:val="00320E2E"/>
    <w:rsid w:val="00423334"/>
    <w:rsid w:val="00440D0A"/>
    <w:rsid w:val="00527F81"/>
    <w:rsid w:val="005A27A3"/>
    <w:rsid w:val="005B06CF"/>
    <w:rsid w:val="0060400B"/>
    <w:rsid w:val="007214CC"/>
    <w:rsid w:val="007D1F04"/>
    <w:rsid w:val="008A7A5D"/>
    <w:rsid w:val="008D0266"/>
    <w:rsid w:val="008E2A9F"/>
    <w:rsid w:val="00A9114F"/>
    <w:rsid w:val="00AB1E17"/>
    <w:rsid w:val="00B754EA"/>
    <w:rsid w:val="00B91AC2"/>
    <w:rsid w:val="00BF6190"/>
    <w:rsid w:val="00C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" w:line="248" w:lineRule="auto"/>
      <w:ind w:left="48" w:right="16" w:hanging="1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link w:val="a6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paragraph" w:styleId="a7">
    <w:name w:val="No Spacing"/>
    <w:link w:val="a8"/>
    <w:uiPriority w:val="1"/>
    <w:qFormat/>
    <w:pPr>
      <w:ind w:left="48" w:right="16" w:hanging="1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character" w:customStyle="1" w:styleId="a8">
    <w:name w:val="Без интервала Знак"/>
    <w:link w:val="a7"/>
    <w:uiPriority w:val="1"/>
    <w:locked/>
    <w:rsid w:val="008E2A9F"/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Абзац списка Знак"/>
    <w:link w:val="a5"/>
    <w:uiPriority w:val="99"/>
    <w:locked/>
    <w:rsid w:val="008E2A9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9">
    <w:name w:val="Strong"/>
    <w:basedOn w:val="a0"/>
    <w:uiPriority w:val="22"/>
    <w:qFormat/>
    <w:rsid w:val="008E2A9F"/>
    <w:rPr>
      <w:b/>
      <w:bCs/>
    </w:rPr>
  </w:style>
  <w:style w:type="paragraph" w:styleId="aa">
    <w:name w:val="Normal (Web)"/>
    <w:basedOn w:val="a"/>
    <w:uiPriority w:val="99"/>
    <w:semiHidden/>
    <w:unhideWhenUsed/>
    <w:rsid w:val="00A91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BF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19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" w:line="248" w:lineRule="auto"/>
      <w:ind w:left="48" w:right="16" w:hanging="1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link w:val="a6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paragraph" w:styleId="a7">
    <w:name w:val="No Spacing"/>
    <w:link w:val="a8"/>
    <w:uiPriority w:val="1"/>
    <w:qFormat/>
    <w:pPr>
      <w:ind w:left="48" w:right="16" w:hanging="1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character" w:customStyle="1" w:styleId="a8">
    <w:name w:val="Без интервала Знак"/>
    <w:link w:val="a7"/>
    <w:uiPriority w:val="1"/>
    <w:locked/>
    <w:rsid w:val="008E2A9F"/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Абзац списка Знак"/>
    <w:link w:val="a5"/>
    <w:uiPriority w:val="99"/>
    <w:locked/>
    <w:rsid w:val="008E2A9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9">
    <w:name w:val="Strong"/>
    <w:basedOn w:val="a0"/>
    <w:uiPriority w:val="22"/>
    <w:qFormat/>
    <w:rsid w:val="008E2A9F"/>
    <w:rPr>
      <w:b/>
      <w:bCs/>
    </w:rPr>
  </w:style>
  <w:style w:type="paragraph" w:styleId="aa">
    <w:name w:val="Normal (Web)"/>
    <w:basedOn w:val="a"/>
    <w:uiPriority w:val="99"/>
    <w:semiHidden/>
    <w:unhideWhenUsed/>
    <w:rsid w:val="00A91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BF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19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uz.edunetwork.ru/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hse.ru/preuni/pre-university/sucgraduate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elena27021986@gmail.com</cp:lastModifiedBy>
  <cp:revision>9</cp:revision>
  <dcterms:created xsi:type="dcterms:W3CDTF">2020-06-11T07:51:00Z</dcterms:created>
  <dcterms:modified xsi:type="dcterms:W3CDTF">2020-12-06T08:37:00Z</dcterms:modified>
</cp:coreProperties>
</file>