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46" w:rsidRDefault="00686646" w:rsidP="00FD6289">
      <w:pPr>
        <w:pStyle w:val="20"/>
        <w:framePr w:w="7166" w:h="884" w:hRule="exact" w:wrap="none" w:vAnchor="page" w:hAnchor="page" w:x="2716" w:y="1623"/>
        <w:shd w:val="clear" w:color="auto" w:fill="auto"/>
        <w:ind w:right="320" w:firstLine="0"/>
      </w:pPr>
    </w:p>
    <w:p w:rsidR="00686646" w:rsidRDefault="00D602D6">
      <w:pPr>
        <w:pStyle w:val="40"/>
        <w:framePr w:w="9365" w:h="317" w:hRule="exact" w:wrap="none" w:vAnchor="page" w:hAnchor="page" w:x="1454" w:y="5455"/>
        <w:shd w:val="clear" w:color="auto" w:fill="auto"/>
        <w:spacing w:after="0" w:line="260" w:lineRule="exact"/>
      </w:pPr>
      <w:bookmarkStart w:id="0" w:name="_GoBack"/>
      <w:r>
        <w:t>ПОЛОЖЕНИЕ</w:t>
      </w:r>
    </w:p>
    <w:p w:rsidR="00FD6289" w:rsidRDefault="00D602D6">
      <w:pPr>
        <w:pStyle w:val="40"/>
        <w:framePr w:w="9365" w:h="9948" w:hRule="exact" w:wrap="none" w:vAnchor="page" w:hAnchor="page" w:x="1454" w:y="5732"/>
        <w:shd w:val="clear" w:color="auto" w:fill="auto"/>
        <w:spacing w:after="173" w:line="322" w:lineRule="exact"/>
      </w:pPr>
      <w:r>
        <w:t xml:space="preserve">об антикоррупционной комиссии </w:t>
      </w:r>
      <w:r>
        <w:t xml:space="preserve">по предупреждению </w:t>
      </w:r>
    </w:p>
    <w:bookmarkEnd w:id="0"/>
    <w:p w:rsidR="00FD6289" w:rsidRDefault="00D602D6">
      <w:pPr>
        <w:pStyle w:val="40"/>
        <w:framePr w:w="9365" w:h="9948" w:hRule="exact" w:wrap="none" w:vAnchor="page" w:hAnchor="page" w:x="1454" w:y="5732"/>
        <w:shd w:val="clear" w:color="auto" w:fill="auto"/>
        <w:spacing w:after="173" w:line="322" w:lineRule="exact"/>
      </w:pPr>
      <w:r>
        <w:t xml:space="preserve">коррупционных правонарушений в ГБОУ СОШ № </w:t>
      </w:r>
      <w:r w:rsidR="00FD6289">
        <w:t>100</w:t>
      </w:r>
      <w:r>
        <w:t xml:space="preserve"> </w:t>
      </w:r>
    </w:p>
    <w:p w:rsidR="00686646" w:rsidRDefault="00D602D6">
      <w:pPr>
        <w:pStyle w:val="40"/>
        <w:framePr w:w="9365" w:h="9948" w:hRule="exact" w:wrap="none" w:vAnchor="page" w:hAnchor="page" w:x="1454" w:y="5732"/>
        <w:shd w:val="clear" w:color="auto" w:fill="auto"/>
        <w:spacing w:after="173" w:line="322" w:lineRule="exact"/>
      </w:pPr>
      <w:r>
        <w:t xml:space="preserve">Калининского района Санкт </w:t>
      </w:r>
      <w:proofErr w:type="gramStart"/>
      <w:r>
        <w:t>-П</w:t>
      </w:r>
      <w:proofErr w:type="gramEnd"/>
      <w:r>
        <w:t>етербурга</w:t>
      </w:r>
    </w:p>
    <w:p w:rsidR="00686646" w:rsidRDefault="00D602D6">
      <w:pPr>
        <w:pStyle w:val="40"/>
        <w:framePr w:w="9365" w:h="9948" w:hRule="exact" w:wrap="none" w:vAnchor="page" w:hAnchor="page" w:x="1454" w:y="5732"/>
        <w:shd w:val="clear" w:color="auto" w:fill="auto"/>
        <w:spacing w:after="0" w:line="480" w:lineRule="exact"/>
        <w:ind w:left="20"/>
        <w:jc w:val="both"/>
      </w:pPr>
      <w:r>
        <w:t>1. Назначение и область применения</w:t>
      </w:r>
    </w:p>
    <w:p w:rsidR="00686646" w:rsidRDefault="00D602D6">
      <w:pPr>
        <w:pStyle w:val="21"/>
        <w:framePr w:w="9365" w:h="9948" w:hRule="exact" w:wrap="none" w:vAnchor="page" w:hAnchor="page" w:x="1454" w:y="5732"/>
        <w:numPr>
          <w:ilvl w:val="0"/>
          <w:numId w:val="1"/>
        </w:numPr>
        <w:shd w:val="clear" w:color="auto" w:fill="auto"/>
        <w:tabs>
          <w:tab w:val="left" w:pos="639"/>
        </w:tabs>
        <w:ind w:left="20" w:right="20"/>
      </w:pPr>
      <w:r>
        <w:t>Положение об антикоррупционной комиссии (далее - Положение) определяет цели, задачи, основные принципы деятельности антикоррупционной комиссии (далее - Комиссия) в сфере противодействия коррупции.</w:t>
      </w:r>
    </w:p>
    <w:p w:rsidR="00686646" w:rsidRDefault="00D602D6">
      <w:pPr>
        <w:pStyle w:val="21"/>
        <w:framePr w:w="9365" w:h="9948" w:hRule="exact" w:wrap="none" w:vAnchor="page" w:hAnchor="page" w:x="1454" w:y="5732"/>
        <w:numPr>
          <w:ilvl w:val="0"/>
          <w:numId w:val="1"/>
        </w:numPr>
        <w:shd w:val="clear" w:color="auto" w:fill="auto"/>
        <w:tabs>
          <w:tab w:val="left" w:pos="630"/>
        </w:tabs>
        <w:ind w:left="20" w:right="20"/>
      </w:pPr>
      <w:r>
        <w:t>Положение ра</w:t>
      </w:r>
      <w:r w:rsidR="00FD6289">
        <w:t>зработано в соответствии с Федеральными законами, Указами, Р</w:t>
      </w:r>
      <w:r>
        <w:t>аспоряжениями Президента Российской Федерации, постановлениями Правительства Российской Федерации, нормативными правовыми актами Министерства образования и науки Российской Федерации, Уставом ГБОУ</w:t>
      </w:r>
      <w:r w:rsidR="00FD6289">
        <w:t xml:space="preserve"> СОШ №100 Калининского района</w:t>
      </w:r>
      <w:proofErr w:type="gramStart"/>
      <w:r w:rsidR="00FD6289">
        <w:t xml:space="preserve"> С</w:t>
      </w:r>
      <w:proofErr w:type="gramEnd"/>
      <w:r>
        <w:t>анкт - Петербурга (далее - ОУ), иными локальными правовыми актами ОУ.</w:t>
      </w:r>
    </w:p>
    <w:p w:rsidR="00686646" w:rsidRDefault="00D602D6">
      <w:pPr>
        <w:pStyle w:val="21"/>
        <w:framePr w:w="9365" w:h="9948" w:hRule="exact" w:wrap="none" w:vAnchor="page" w:hAnchor="page" w:x="1454" w:y="5732"/>
        <w:numPr>
          <w:ilvl w:val="0"/>
          <w:numId w:val="1"/>
        </w:numPr>
        <w:shd w:val="clear" w:color="auto" w:fill="auto"/>
        <w:tabs>
          <w:tab w:val="left" w:pos="644"/>
        </w:tabs>
        <w:ind w:left="20" w:right="20"/>
      </w:pPr>
      <w:r>
        <w:t>Действие настоящего Положения распространяется на всех членов Комиссии.</w:t>
      </w:r>
    </w:p>
    <w:p w:rsidR="00686646" w:rsidRDefault="00D602D6">
      <w:pPr>
        <w:pStyle w:val="40"/>
        <w:framePr w:w="9365" w:h="9948" w:hRule="exact" w:wrap="none" w:vAnchor="page" w:hAnchor="page" w:x="1454" w:y="5732"/>
        <w:shd w:val="clear" w:color="auto" w:fill="auto"/>
        <w:spacing w:after="0" w:line="480" w:lineRule="exact"/>
        <w:ind w:left="20"/>
        <w:jc w:val="both"/>
      </w:pPr>
      <w:r>
        <w:t>2.Общие положения</w:t>
      </w:r>
    </w:p>
    <w:p w:rsidR="00686646" w:rsidRDefault="00D602D6">
      <w:pPr>
        <w:pStyle w:val="21"/>
        <w:framePr w:w="9365" w:h="9948" w:hRule="exact" w:wrap="none" w:vAnchor="page" w:hAnchor="page" w:x="1454" w:y="5732"/>
        <w:numPr>
          <w:ilvl w:val="0"/>
          <w:numId w:val="2"/>
        </w:numPr>
        <w:shd w:val="clear" w:color="auto" w:fill="auto"/>
        <w:tabs>
          <w:tab w:val="left" w:pos="745"/>
        </w:tabs>
        <w:ind w:left="20" w:right="20"/>
      </w:pPr>
      <w:r>
        <w:t xml:space="preserve">Комиссия создается для организации и координации деятельности ОУ </w:t>
      </w:r>
      <w:r>
        <w:t>по реализации мер, направленных на предупреждение (профилактику) и противодействие коррупции</w:t>
      </w:r>
    </w:p>
    <w:p w:rsidR="00686646" w:rsidRDefault="00D602D6">
      <w:pPr>
        <w:pStyle w:val="21"/>
        <w:framePr w:w="9365" w:h="9948" w:hRule="exact" w:wrap="none" w:vAnchor="page" w:hAnchor="page" w:x="1454" w:y="5732"/>
        <w:numPr>
          <w:ilvl w:val="0"/>
          <w:numId w:val="2"/>
        </w:numPr>
        <w:shd w:val="clear" w:color="auto" w:fill="auto"/>
        <w:tabs>
          <w:tab w:val="left" w:pos="716"/>
        </w:tabs>
        <w:ind w:left="20"/>
      </w:pPr>
      <w:r>
        <w:t>В настоящем Положении используются следующие основные понятия:</w:t>
      </w:r>
    </w:p>
    <w:tbl>
      <w:tblPr>
        <w:tblStyle w:val="a6"/>
        <w:tblpPr w:leftFromText="180" w:rightFromText="180" w:vertAnchor="page" w:horzAnchor="margin" w:tblpY="1096"/>
        <w:tblW w:w="1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9571"/>
      </w:tblGrid>
      <w:tr w:rsidR="00333D85" w:rsidRPr="000014D5" w:rsidTr="00333D85">
        <w:tc>
          <w:tcPr>
            <w:tcW w:w="6345" w:type="dxa"/>
          </w:tcPr>
          <w:p w:rsidR="00333D85" w:rsidRPr="000014D5" w:rsidRDefault="00333D85" w:rsidP="00333D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</w:tcPr>
          <w:p w:rsidR="00333D85" w:rsidRPr="000014D5" w:rsidRDefault="00333D85" w:rsidP="00333D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646" w:rsidRDefault="00686646">
      <w:pPr>
        <w:rPr>
          <w:sz w:val="2"/>
          <w:szCs w:val="2"/>
        </w:rPr>
        <w:sectPr w:rsidR="00686646" w:rsidSect="000014D5">
          <w:pgSz w:w="11906" w:h="16838"/>
          <w:pgMar w:top="284" w:right="424" w:bottom="0" w:left="0" w:header="0" w:footer="3" w:gutter="0"/>
          <w:cols w:space="720"/>
          <w:noEndnote/>
          <w:docGrid w:linePitch="360"/>
        </w:sectPr>
      </w:pP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322"/>
        </w:tabs>
        <w:ind w:left="20" w:right="20"/>
      </w:pPr>
      <w:r>
        <w:rPr>
          <w:rStyle w:val="a5"/>
        </w:rPr>
        <w:lastRenderedPageBreak/>
        <w:t>антикоррупционная политика -</w:t>
      </w:r>
      <w:r>
        <w:t xml:space="preserve"> деятельность ОУ, направленная на создание эффекти</w:t>
      </w:r>
      <w:r>
        <w:t>вной системы противодействия коррупции;</w:t>
      </w: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399"/>
        </w:tabs>
        <w:ind w:left="20" w:right="20"/>
      </w:pPr>
      <w:r>
        <w:rPr>
          <w:rStyle w:val="a5"/>
        </w:rPr>
        <w:t>антикоррупционная экспертиза правовых актов -</w:t>
      </w:r>
      <w:r>
        <w:t xml:space="preserve"> деятельность специалистов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относящихся к действующим правовым актам и (или) их проектам, разработке рекомендаций, направл</w:t>
      </w:r>
      <w:r>
        <w:t>енных на устранение или ограничение действия таких факторов;</w:t>
      </w: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241"/>
        </w:tabs>
        <w:ind w:left="20" w:right="20"/>
      </w:pPr>
      <w:r>
        <w:rPr>
          <w:rStyle w:val="a5"/>
        </w:rPr>
        <w:t>коррупция -</w:t>
      </w:r>
      <w:r>
        <w:t xml:space="preserve"> принятие в своих интересах, а равно в интересах иных лиц, лично или через посредников имущественных благ, а также извлечение п</w:t>
      </w:r>
      <w:r w:rsidR="00FD6289">
        <w:t xml:space="preserve">реимуществ должностными лицами </w:t>
      </w:r>
      <w:r>
        <w:t>ОУ, с использованием свои</w:t>
      </w:r>
      <w:r>
        <w:t>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366"/>
        </w:tabs>
        <w:ind w:left="20" w:right="20"/>
      </w:pPr>
      <w:r>
        <w:rPr>
          <w:rStyle w:val="a5"/>
        </w:rPr>
        <w:t>коррупционное правонарушение -</w:t>
      </w:r>
      <w:r>
        <w:t xml:space="preserve">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442"/>
        </w:tabs>
        <w:ind w:left="20" w:right="20"/>
      </w:pPr>
      <w:proofErr w:type="spellStart"/>
      <w:r>
        <w:rPr>
          <w:rStyle w:val="a5"/>
        </w:rPr>
        <w:t>коррупци</w:t>
      </w:r>
      <w:r>
        <w:rPr>
          <w:rStyle w:val="a5"/>
        </w:rPr>
        <w:t>огенный</w:t>
      </w:r>
      <w:proofErr w:type="spellEnd"/>
      <w:r>
        <w:rPr>
          <w:rStyle w:val="a5"/>
        </w:rPr>
        <w:t xml:space="preserve"> </w:t>
      </w:r>
      <w:r w:rsidR="00FD6289">
        <w:rPr>
          <w:rStyle w:val="a5"/>
        </w:rPr>
        <w:t xml:space="preserve"> </w:t>
      </w:r>
      <w:r>
        <w:rPr>
          <w:rStyle w:val="a5"/>
        </w:rPr>
        <w:t>фактор</w:t>
      </w:r>
      <w:r w:rsidR="00FD6289">
        <w:rPr>
          <w:rStyle w:val="a5"/>
        </w:rPr>
        <w:t xml:space="preserve"> </w:t>
      </w:r>
      <w:r>
        <w:rPr>
          <w:rStyle w:val="a5"/>
        </w:rPr>
        <w:t>-</w:t>
      </w:r>
      <w:r>
        <w:t xml:space="preserve"> явление или совокупность явлений, порождающих коррупц</w:t>
      </w:r>
      <w:r>
        <w:t>ионные правонарушения или способствующие их распространению;</w:t>
      </w: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188"/>
        </w:tabs>
        <w:ind w:left="20" w:right="20"/>
        <w:jc w:val="left"/>
      </w:pPr>
      <w:r>
        <w:rPr>
          <w:rStyle w:val="a5"/>
        </w:rPr>
        <w:t>предупреждение (профилактика) коррупции</w:t>
      </w:r>
      <w:r w:rsidR="00FD6289">
        <w:t xml:space="preserve"> — деятельность </w:t>
      </w:r>
      <w:r>
        <w:t xml:space="preserve">ОУ по антикоррупционной политике, направленная на выявление, ограничение либо устранение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686646" w:rsidRDefault="00D602D6">
      <w:pPr>
        <w:pStyle w:val="21"/>
        <w:framePr w:w="9370" w:h="14347" w:hRule="exact" w:wrap="none" w:vAnchor="page" w:hAnchor="page" w:x="1464" w:y="1258"/>
        <w:numPr>
          <w:ilvl w:val="0"/>
          <w:numId w:val="3"/>
        </w:numPr>
        <w:shd w:val="clear" w:color="auto" w:fill="auto"/>
        <w:tabs>
          <w:tab w:val="left" w:pos="543"/>
        </w:tabs>
        <w:ind w:left="20" w:right="20"/>
      </w:pPr>
      <w:r>
        <w:rPr>
          <w:rStyle w:val="a5"/>
        </w:rPr>
        <w:t>противодействие коррупци</w:t>
      </w:r>
      <w:r>
        <w:rPr>
          <w:rStyle w:val="a5"/>
        </w:rPr>
        <w:t>и</w:t>
      </w:r>
      <w:r>
        <w:t xml:space="preserve"> -</w:t>
      </w:r>
      <w:r w:rsidR="00FD6289">
        <w:t xml:space="preserve"> </w:t>
      </w:r>
      <w:r>
        <w:t>скоординированная деятельность федеральных органов государственной власти</w:t>
      </w:r>
      <w:proofErr w:type="gramStart"/>
      <w:r>
        <w:t xml:space="preserve"> ,</w:t>
      </w:r>
      <w:proofErr w:type="gramEnd"/>
      <w:r>
        <w:t xml:space="preserve">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</w:t>
      </w:r>
      <w:r>
        <w:t>ких лиц по предупреждению коррупции, уголовному преследованию лиц, совершивших коррупционные преступления и минимизации и (или) ликвидации их последствий;</w:t>
      </w:r>
      <w:r w:rsidR="00FD6289">
        <w:t xml:space="preserve"> </w:t>
      </w:r>
    </w:p>
    <w:p w:rsidR="00686646" w:rsidRDefault="00686646">
      <w:pPr>
        <w:rPr>
          <w:sz w:val="2"/>
          <w:szCs w:val="2"/>
        </w:rPr>
        <w:sectPr w:rsidR="006866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3"/>
        </w:numPr>
        <w:shd w:val="clear" w:color="auto" w:fill="auto"/>
        <w:tabs>
          <w:tab w:val="left" w:pos="327"/>
        </w:tabs>
        <w:ind w:left="20" w:right="20"/>
        <w:jc w:val="left"/>
      </w:pPr>
      <w:r>
        <w:rPr>
          <w:rStyle w:val="a5"/>
        </w:rPr>
        <w:lastRenderedPageBreak/>
        <w:t>субъекты антикоррупционной политики -</w:t>
      </w:r>
      <w:r>
        <w:t xml:space="preserve"> органы государственной власти и местного </w:t>
      </w:r>
      <w:r>
        <w:t>самоуправления, учреждения, организации и лица, уполномоченные на реализацию мер антикоррупционной политики, граждане. В ДОУ субъектами антикоррупционной политики являются: -</w:t>
      </w:r>
      <w:r w:rsidR="00FD6289">
        <w:t xml:space="preserve"> </w:t>
      </w:r>
      <w:r>
        <w:t>педагогический состав;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shd w:val="clear" w:color="auto" w:fill="auto"/>
        <w:ind w:left="20"/>
        <w:jc w:val="left"/>
      </w:pPr>
      <w:r>
        <w:t>-воспитанники;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shd w:val="clear" w:color="auto" w:fill="auto"/>
        <w:ind w:left="20" w:right="20"/>
        <w:jc w:val="left"/>
      </w:pPr>
      <w:r>
        <w:t xml:space="preserve">-физические и юридические лица, </w:t>
      </w:r>
      <w:r>
        <w:t>заинтересованные в качественном оказании об</w:t>
      </w:r>
      <w:r w:rsidR="00FD6289">
        <w:t xml:space="preserve">разовательных услуг </w:t>
      </w:r>
      <w:proofErr w:type="gramStart"/>
      <w:r w:rsidR="00FD6289">
        <w:t>обучающимся</w:t>
      </w:r>
      <w:proofErr w:type="gramEnd"/>
      <w:r w:rsidR="00FD6289">
        <w:t>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3"/>
        </w:numPr>
        <w:shd w:val="clear" w:color="auto" w:fill="auto"/>
        <w:tabs>
          <w:tab w:val="left" w:pos="438"/>
        </w:tabs>
        <w:ind w:left="20" w:right="20"/>
      </w:pPr>
      <w:r>
        <w:rPr>
          <w:rStyle w:val="a5"/>
        </w:rPr>
        <w:t>субъекты коррупционных правонарушений -</w:t>
      </w:r>
      <w:r>
        <w:t xml:space="preserve"> физические лица, использующие свой статус вопреки законным интересам общества и государства для незаконного получения личных выгод, а также </w:t>
      </w:r>
      <w:r>
        <w:t>лица, незаконно предоставляющие такие выгоды.</w:t>
      </w:r>
    </w:p>
    <w:p w:rsidR="00FD6289" w:rsidRPr="00FD6289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4"/>
        </w:numPr>
        <w:shd w:val="clear" w:color="auto" w:fill="auto"/>
        <w:tabs>
          <w:tab w:val="left" w:pos="519"/>
        </w:tabs>
        <w:ind w:left="20" w:right="20"/>
        <w:jc w:val="left"/>
        <w:rPr>
          <w:rStyle w:val="13pt0pt"/>
          <w:b w:val="0"/>
          <w:bCs w:val="0"/>
          <w:spacing w:val="1"/>
          <w:sz w:val="25"/>
          <w:szCs w:val="25"/>
        </w:rPr>
      </w:pPr>
      <w:r>
        <w:rPr>
          <w:rStyle w:val="13pt0pt"/>
        </w:rPr>
        <w:t>Основные принципы и задачи работы Комиссии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shd w:val="clear" w:color="auto" w:fill="auto"/>
        <w:tabs>
          <w:tab w:val="left" w:pos="519"/>
        </w:tabs>
        <w:ind w:left="20" w:right="20"/>
        <w:jc w:val="left"/>
      </w:pPr>
      <w:r>
        <w:rPr>
          <w:rStyle w:val="13pt0pt"/>
        </w:rPr>
        <w:t xml:space="preserve"> </w:t>
      </w:r>
      <w:r>
        <w:t>2.2.1.Основными принципами деятельности Комиссии являются: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5"/>
        </w:numPr>
        <w:shd w:val="clear" w:color="auto" w:fill="auto"/>
        <w:tabs>
          <w:tab w:val="left" w:pos="423"/>
        </w:tabs>
        <w:ind w:left="20" w:right="20"/>
        <w:jc w:val="left"/>
      </w:pPr>
      <w:r>
        <w:t>признание, обеспечение и защита основных прав, свобод и гарантий человека и гражданина;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5"/>
        </w:numPr>
        <w:shd w:val="clear" w:color="auto" w:fill="auto"/>
        <w:tabs>
          <w:tab w:val="left" w:pos="337"/>
        </w:tabs>
        <w:ind w:left="20"/>
        <w:jc w:val="left"/>
      </w:pPr>
      <w:r>
        <w:t xml:space="preserve">безусловное и </w:t>
      </w:r>
      <w:r>
        <w:t>неукоснительное соблюдение законности;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5"/>
        </w:numPr>
        <w:shd w:val="clear" w:color="auto" w:fill="auto"/>
        <w:tabs>
          <w:tab w:val="left" w:pos="322"/>
        </w:tabs>
        <w:ind w:left="20"/>
        <w:jc w:val="left"/>
      </w:pPr>
      <w:r>
        <w:t>публичность и открытость деятельности;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5"/>
        </w:numPr>
        <w:shd w:val="clear" w:color="auto" w:fill="auto"/>
        <w:tabs>
          <w:tab w:val="left" w:pos="591"/>
        </w:tabs>
        <w:ind w:left="20" w:right="20"/>
        <w:jc w:val="left"/>
      </w:pPr>
      <w:r>
        <w:t>неотвратимость ответственности за совершение коррупционных правонарушений;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5"/>
        </w:numPr>
        <w:shd w:val="clear" w:color="auto" w:fill="auto"/>
        <w:tabs>
          <w:tab w:val="left" w:pos="726"/>
        </w:tabs>
        <w:ind w:left="20" w:right="20"/>
      </w:pPr>
      <w:r>
        <w:t>комплексное использование политических, организационных, информационн</w:t>
      </w:r>
      <w:proofErr w:type="gramStart"/>
      <w:r>
        <w:t>о-</w:t>
      </w:r>
      <w:proofErr w:type="gramEnd"/>
      <w:r>
        <w:t xml:space="preserve"> пропагандистских, социально-эко</w:t>
      </w:r>
      <w:r>
        <w:t>номических, правовых, специальных и иных мер;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5"/>
        </w:numPr>
        <w:shd w:val="clear" w:color="auto" w:fill="auto"/>
        <w:tabs>
          <w:tab w:val="left" w:pos="481"/>
        </w:tabs>
        <w:ind w:left="20" w:right="20"/>
        <w:jc w:val="left"/>
      </w:pPr>
      <w:r>
        <w:t>приоритетное применение мер по предупреждению (профилактике) коррупции.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shd w:val="clear" w:color="auto" w:fill="auto"/>
        <w:ind w:left="20"/>
        <w:jc w:val="left"/>
      </w:pPr>
      <w:r>
        <w:t>2.2.2.Основными задачами Комиссии являются: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6"/>
        </w:numPr>
        <w:shd w:val="clear" w:color="auto" w:fill="auto"/>
        <w:tabs>
          <w:tab w:val="left" w:pos="308"/>
        </w:tabs>
        <w:ind w:left="20"/>
        <w:jc w:val="left"/>
      </w:pPr>
      <w:r>
        <w:t>создание в ОУ условий, исключающих коррупцию как явление;</w:t>
      </w:r>
    </w:p>
    <w:p w:rsidR="00686646" w:rsidRDefault="00D602D6" w:rsidP="00FD6289">
      <w:pPr>
        <w:pStyle w:val="21"/>
        <w:framePr w:w="9360" w:h="14347" w:hRule="exact" w:wrap="none" w:vAnchor="page" w:hAnchor="page" w:x="1126" w:y="256"/>
        <w:numPr>
          <w:ilvl w:val="0"/>
          <w:numId w:val="6"/>
        </w:numPr>
        <w:shd w:val="clear" w:color="auto" w:fill="auto"/>
        <w:tabs>
          <w:tab w:val="left" w:pos="577"/>
        </w:tabs>
        <w:ind w:left="20" w:right="20"/>
        <w:jc w:val="left"/>
      </w:pPr>
      <w:r>
        <w:t xml:space="preserve">создание благоприятного морального </w:t>
      </w:r>
      <w:r>
        <w:t>климата, способствующего качественному образовательному и воспитательному процессам;</w:t>
      </w:r>
    </w:p>
    <w:p w:rsidR="00FD6289" w:rsidRDefault="00D602D6" w:rsidP="00FD6289">
      <w:pPr>
        <w:pStyle w:val="21"/>
        <w:framePr w:w="9360" w:h="14347" w:hRule="exact" w:wrap="none" w:vAnchor="page" w:hAnchor="page" w:x="1126" w:y="256"/>
        <w:shd w:val="clear" w:color="auto" w:fill="auto"/>
        <w:ind w:left="20"/>
        <w:jc w:val="left"/>
      </w:pPr>
      <w:r>
        <w:t>выявление возможных причин и условий, ведущих к коррупционным</w:t>
      </w:r>
      <w:r w:rsidR="00FD6289">
        <w:t xml:space="preserve"> </w:t>
      </w:r>
      <w:r w:rsidR="00FD6289">
        <w:t>правонарушениям в ОУ;</w:t>
      </w:r>
    </w:p>
    <w:p w:rsidR="00686646" w:rsidRDefault="00686646" w:rsidP="000014D5">
      <w:pPr>
        <w:pStyle w:val="21"/>
        <w:framePr w:w="9360" w:h="15874" w:hRule="exact" w:wrap="none" w:vAnchor="page" w:hAnchor="page" w:x="1126" w:y="256"/>
        <w:shd w:val="clear" w:color="auto" w:fill="auto"/>
        <w:tabs>
          <w:tab w:val="left" w:pos="0"/>
        </w:tabs>
        <w:ind w:left="20"/>
        <w:jc w:val="left"/>
      </w:pPr>
    </w:p>
    <w:p w:rsidR="00686646" w:rsidRDefault="00686646">
      <w:pPr>
        <w:rPr>
          <w:sz w:val="2"/>
          <w:szCs w:val="2"/>
        </w:rPr>
        <w:sectPr w:rsidR="006866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646" w:rsidRDefault="00FD6289">
      <w:pPr>
        <w:pStyle w:val="21"/>
        <w:framePr w:w="9437" w:h="14357" w:hRule="exact" w:wrap="none" w:vAnchor="page" w:hAnchor="page" w:x="1430" w:y="1258"/>
        <w:numPr>
          <w:ilvl w:val="0"/>
          <w:numId w:val="6"/>
        </w:numPr>
        <w:shd w:val="clear" w:color="auto" w:fill="auto"/>
        <w:tabs>
          <w:tab w:val="left" w:pos="392"/>
        </w:tabs>
        <w:ind w:left="80" w:right="20"/>
        <w:jc w:val="left"/>
      </w:pPr>
      <w:r>
        <w:lastRenderedPageBreak/>
        <w:t>в</w:t>
      </w:r>
      <w:r w:rsidR="00D602D6">
        <w:t xml:space="preserve">ыработка рекомендаций для практического использования по </w:t>
      </w:r>
      <w:r w:rsidR="00D602D6">
        <w:t>пресечению и профилактике коррупционных правонарушений в деятельности ОУ;</w:t>
      </w:r>
    </w:p>
    <w:p w:rsidR="00686646" w:rsidRDefault="00FD6289" w:rsidP="00FD6289">
      <w:pPr>
        <w:pStyle w:val="21"/>
        <w:framePr w:w="9437" w:h="14357" w:hRule="exact" w:wrap="none" w:vAnchor="page" w:hAnchor="page" w:x="1430" w:y="1258"/>
        <w:shd w:val="clear" w:color="auto" w:fill="auto"/>
        <w:tabs>
          <w:tab w:val="left" w:pos="2106"/>
        </w:tabs>
        <w:ind w:left="80" w:right="20"/>
        <w:jc w:val="left"/>
      </w:pPr>
      <w:r>
        <w:t>4) р</w:t>
      </w:r>
      <w:r w:rsidR="00D602D6">
        <w:t>ассмотрение,</w:t>
      </w:r>
      <w:r w:rsidR="00D602D6">
        <w:tab/>
        <w:t>обобщение, анализ поступающей в учреждение образования информации контролирующих и правоохранительных органов, других государственных органов и организаций, заявлений ю</w:t>
      </w:r>
      <w:r w:rsidR="00D602D6">
        <w:t>ридических лиц и индивидуальных предпринимателей о нарушении антикоррупционного законодательства в учреждении образования.</w:t>
      </w:r>
    </w:p>
    <w:p w:rsidR="00686646" w:rsidRDefault="00FD6289" w:rsidP="00FD6289">
      <w:pPr>
        <w:pStyle w:val="21"/>
        <w:framePr w:w="9437" w:h="14357" w:hRule="exact" w:wrap="none" w:vAnchor="page" w:hAnchor="page" w:x="1430" w:y="1258"/>
        <w:shd w:val="clear" w:color="auto" w:fill="auto"/>
        <w:tabs>
          <w:tab w:val="left" w:pos="1750"/>
        </w:tabs>
        <w:ind w:left="80" w:right="20"/>
        <w:jc w:val="left"/>
      </w:pPr>
      <w:r>
        <w:t>5) в</w:t>
      </w:r>
      <w:r w:rsidR="00D602D6">
        <w:t>ыработка</w:t>
      </w:r>
      <w:r w:rsidR="00D602D6">
        <w:tab/>
        <w:t>мероприятий и мер реагирования на выявленные нарушения антикоррупционного законодательства;</w:t>
      </w:r>
    </w:p>
    <w:p w:rsidR="00686646" w:rsidRDefault="00FD6289" w:rsidP="00FD6289">
      <w:pPr>
        <w:pStyle w:val="21"/>
        <w:framePr w:w="9437" w:h="14357" w:hRule="exact" w:wrap="none" w:vAnchor="page" w:hAnchor="page" w:x="1430" w:y="1258"/>
        <w:shd w:val="clear" w:color="auto" w:fill="auto"/>
        <w:tabs>
          <w:tab w:val="left" w:pos="1952"/>
        </w:tabs>
        <w:ind w:left="80" w:right="20"/>
        <w:jc w:val="left"/>
      </w:pPr>
      <w:r>
        <w:t>6) о</w:t>
      </w:r>
      <w:r w:rsidR="00D602D6">
        <w:t>бсуждение</w:t>
      </w:r>
      <w:r w:rsidR="00D602D6">
        <w:tab/>
        <w:t>вопросов организации</w:t>
      </w:r>
      <w:r w:rsidR="00D602D6">
        <w:t xml:space="preserve"> и состояния работы по соблюдению требований антикоррупционного законодательства в учреждении образования;</w:t>
      </w:r>
    </w:p>
    <w:p w:rsidR="00686646" w:rsidRDefault="000014D5" w:rsidP="00FD6289">
      <w:pPr>
        <w:pStyle w:val="21"/>
        <w:framePr w:w="9437" w:h="14357" w:hRule="exact" w:wrap="none" w:vAnchor="page" w:hAnchor="page" w:x="1430" w:y="1258"/>
        <w:shd w:val="clear" w:color="auto" w:fill="auto"/>
        <w:tabs>
          <w:tab w:val="left" w:pos="2029"/>
        </w:tabs>
        <w:ind w:left="80" w:right="20"/>
        <w:jc w:val="left"/>
      </w:pPr>
      <w:r>
        <w:t>7) р</w:t>
      </w:r>
      <w:r w:rsidR="00D602D6">
        <w:t>ассмотрение</w:t>
      </w:r>
      <w:r w:rsidR="00D602D6">
        <w:tab/>
        <w:t>иных вопросов по предупреждению коррупционных проявлений в учреждении образования,</w:t>
      </w:r>
    </w:p>
    <w:p w:rsidR="00686646" w:rsidRDefault="000014D5" w:rsidP="000014D5">
      <w:pPr>
        <w:pStyle w:val="21"/>
        <w:framePr w:w="9437" w:h="14357" w:hRule="exact" w:wrap="none" w:vAnchor="page" w:hAnchor="page" w:x="1430" w:y="1258"/>
        <w:shd w:val="clear" w:color="auto" w:fill="auto"/>
        <w:tabs>
          <w:tab w:val="left" w:pos="598"/>
        </w:tabs>
        <w:ind w:left="80" w:right="20"/>
      </w:pPr>
      <w:r>
        <w:t xml:space="preserve">8) </w:t>
      </w:r>
      <w:r w:rsidR="00D602D6">
        <w:t xml:space="preserve">оказание консультационной помощи по вопросам, </w:t>
      </w:r>
      <w:r w:rsidR="00D602D6">
        <w:t>связанным с применением на практике общих принципов служебного поведения работников и воспитанников ОУ;</w:t>
      </w:r>
    </w:p>
    <w:p w:rsidR="00686646" w:rsidRDefault="000014D5" w:rsidP="000014D5">
      <w:pPr>
        <w:pStyle w:val="21"/>
        <w:framePr w:w="9437" w:h="14357" w:hRule="exact" w:wrap="none" w:vAnchor="page" w:hAnchor="page" w:x="1430" w:y="1258"/>
        <w:shd w:val="clear" w:color="auto" w:fill="auto"/>
        <w:tabs>
          <w:tab w:val="left" w:pos="771"/>
        </w:tabs>
        <w:ind w:left="80" w:right="20"/>
        <w:jc w:val="left"/>
      </w:pPr>
      <w:r>
        <w:t xml:space="preserve">9) </w:t>
      </w:r>
      <w:r w:rsidR="00D602D6">
        <w:t>взаимодействие с правоохранительными органами в вопросах противодействия коррупции.</w:t>
      </w:r>
    </w:p>
    <w:p w:rsidR="00686646" w:rsidRDefault="00D602D6">
      <w:pPr>
        <w:pStyle w:val="10"/>
        <w:framePr w:w="9437" w:h="14357" w:hRule="exact" w:wrap="none" w:vAnchor="page" w:hAnchor="page" w:x="1430" w:y="1258"/>
        <w:numPr>
          <w:ilvl w:val="0"/>
          <w:numId w:val="7"/>
        </w:numPr>
        <w:shd w:val="clear" w:color="auto" w:fill="auto"/>
        <w:tabs>
          <w:tab w:val="left" w:pos="363"/>
        </w:tabs>
        <w:ind w:left="80"/>
      </w:pPr>
      <w:bookmarkStart w:id="1" w:name="bookmark0"/>
      <w:r>
        <w:t>Порядок создания комиссии и организация ее работы</w:t>
      </w:r>
      <w:bookmarkEnd w:id="1"/>
    </w:p>
    <w:p w:rsidR="00686646" w:rsidRDefault="00D602D6">
      <w:pPr>
        <w:pStyle w:val="21"/>
        <w:framePr w:w="9437" w:h="14357" w:hRule="exact" w:wrap="none" w:vAnchor="page" w:hAnchor="page" w:x="1430" w:y="1258"/>
        <w:numPr>
          <w:ilvl w:val="1"/>
          <w:numId w:val="7"/>
        </w:numPr>
        <w:shd w:val="clear" w:color="auto" w:fill="auto"/>
        <w:tabs>
          <w:tab w:val="left" w:pos="867"/>
        </w:tabs>
        <w:ind w:left="80" w:right="20"/>
      </w:pPr>
      <w:r>
        <w:t>Комиссия формирует</w:t>
      </w:r>
      <w:r>
        <w:t>ся с учетом исключения возможности возникновения конфликта интересов, могущего повлиять на принимаемые решения Комиссии.</w:t>
      </w:r>
    </w:p>
    <w:p w:rsidR="00686646" w:rsidRDefault="00D602D6">
      <w:pPr>
        <w:pStyle w:val="21"/>
        <w:framePr w:w="9437" w:h="14357" w:hRule="exact" w:wrap="none" w:vAnchor="page" w:hAnchor="page" w:x="1430" w:y="1258"/>
        <w:numPr>
          <w:ilvl w:val="1"/>
          <w:numId w:val="7"/>
        </w:numPr>
        <w:shd w:val="clear" w:color="auto" w:fill="auto"/>
        <w:tabs>
          <w:tab w:val="left" w:pos="637"/>
        </w:tabs>
        <w:ind w:left="80" w:right="20"/>
      </w:pPr>
      <w:r>
        <w:t>В состав Комиссии входят пять членов Комиссии из числа наиболее авторитетных и квалифицированных работников ОУ, представителей профсоюз</w:t>
      </w:r>
      <w:r>
        <w:t>ного комитета ОУ и родителей учащихся.</w:t>
      </w:r>
    </w:p>
    <w:p w:rsidR="00686646" w:rsidRDefault="00D602D6">
      <w:pPr>
        <w:pStyle w:val="21"/>
        <w:framePr w:w="9437" w:h="14357" w:hRule="exact" w:wrap="none" w:vAnchor="page" w:hAnchor="page" w:x="1430" w:y="1258"/>
        <w:numPr>
          <w:ilvl w:val="1"/>
          <w:numId w:val="7"/>
        </w:numPr>
        <w:shd w:val="clear" w:color="auto" w:fill="auto"/>
        <w:tabs>
          <w:tab w:val="left" w:pos="565"/>
        </w:tabs>
        <w:ind w:left="80"/>
        <w:jc w:val="left"/>
      </w:pPr>
      <w:r>
        <w:t>Персональный состав Комиссии утверждается приказом директора ОУ.</w:t>
      </w:r>
    </w:p>
    <w:p w:rsidR="00686646" w:rsidRDefault="00D602D6">
      <w:pPr>
        <w:pStyle w:val="21"/>
        <w:framePr w:w="9437" w:h="14357" w:hRule="exact" w:wrap="none" w:vAnchor="page" w:hAnchor="page" w:x="1430" w:y="1258"/>
        <w:numPr>
          <w:ilvl w:val="1"/>
          <w:numId w:val="7"/>
        </w:numPr>
        <w:shd w:val="clear" w:color="auto" w:fill="auto"/>
        <w:tabs>
          <w:tab w:val="left" w:pos="579"/>
        </w:tabs>
        <w:ind w:left="80" w:right="20"/>
        <w:jc w:val="left"/>
      </w:pPr>
      <w:r>
        <w:t>Председателем комиссии является директор ОУ. На заседании комиссии избираются заместитель председателя и секретарь комиссии.</w:t>
      </w:r>
    </w:p>
    <w:p w:rsidR="00686646" w:rsidRDefault="00686646">
      <w:pPr>
        <w:rPr>
          <w:sz w:val="2"/>
          <w:szCs w:val="2"/>
        </w:rPr>
        <w:sectPr w:rsidR="006866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649"/>
        </w:tabs>
        <w:ind w:left="20" w:right="20"/>
      </w:pPr>
      <w:r>
        <w:lastRenderedPageBreak/>
        <w:t>Комиссию возглавляет председатель, который осуществляет общее руководство деятельностью Комиссии, созывает и проводит ее заседания, дает поручения членам Комиссии, привлекаемым к ее работе физическим лицам (экспертам, специалистам и др.).</w:t>
      </w: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543"/>
        </w:tabs>
        <w:ind w:left="20" w:right="20"/>
      </w:pPr>
      <w:r>
        <w:t>В отсутствие, либ</w:t>
      </w:r>
      <w:r>
        <w:t>о по поручению председателя Комиссии его функции исполняет заместитель Председателя Комиссии.</w:t>
      </w: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687"/>
        </w:tabs>
        <w:ind w:left="20" w:right="20"/>
      </w:pPr>
      <w: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сбор и хранение ма</w:t>
      </w:r>
      <w:r>
        <w:t>териалов Комиссии.</w:t>
      </w: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505"/>
        </w:tabs>
        <w:ind w:left="20" w:right="20"/>
      </w:pPr>
      <w:r>
        <w:t xml:space="preserve">При возникновении прямой личной заинтересованности члена Комиссии, которая может повлиять на принятие Комиссией решения по какому-либо вопросу, включенному в повестку, член Комиссии до начала ее заседания обязан заявить об этом, на </w:t>
      </w:r>
      <w:r>
        <w:t>основании чего такой член Комиссии отстраняется от участия в рассмотрении данного вопроса.</w:t>
      </w: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649"/>
        </w:tabs>
        <w:ind w:left="20" w:right="20"/>
      </w:pPr>
      <w:r>
        <w:t>При необходимости Председатель Комиссии вправе привлекать к участию в ее работе в качестве экспертов, специалистов любых совершеннолетних физических и представителей</w:t>
      </w:r>
      <w:r>
        <w:t xml:space="preserve"> юридических лиц с правом совещательного голоса. Привлекаемые к работе Комиссии лица должны быть ознакомлены под роспись с настоящим Положением до начала их работы в составе Комиссии.</w:t>
      </w: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726"/>
        </w:tabs>
        <w:ind w:left="20" w:right="20"/>
      </w:pPr>
      <w:r>
        <w:t>Членам Комиссии и участвовавшим в ее работе лицам запрещается разглашать</w:t>
      </w:r>
      <w:r>
        <w:t xml:space="preserve"> сведения конфиденциального характера,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законодательством РФ об информации, информатизации и защ</w:t>
      </w:r>
      <w:r>
        <w:t>ите информации.</w:t>
      </w:r>
    </w:p>
    <w:p w:rsidR="00686646" w:rsidRDefault="00D602D6">
      <w:pPr>
        <w:pStyle w:val="21"/>
        <w:framePr w:w="9370" w:h="14357" w:hRule="exact" w:wrap="none" w:vAnchor="page" w:hAnchor="page" w:x="1464" w:y="1258"/>
        <w:numPr>
          <w:ilvl w:val="1"/>
          <w:numId w:val="7"/>
        </w:numPr>
        <w:shd w:val="clear" w:color="auto" w:fill="auto"/>
        <w:tabs>
          <w:tab w:val="left" w:pos="711"/>
        </w:tabs>
        <w:ind w:left="20" w:right="20"/>
      </w:pPr>
      <w:r>
        <w:t>Заседания Комиссии проводятся по мере необходимости, но не реже раза в полугодие. Кворумом для проведения заседания Комиссии является присутствие на нем 2/3 членов Комиссии. Решения Комиссии принимаются открытым голосованием простым боль</w:t>
      </w:r>
      <w:r>
        <w:rPr>
          <w:rStyle w:val="11"/>
        </w:rPr>
        <w:t>ши</w:t>
      </w:r>
      <w:r>
        <w:t>н</w:t>
      </w:r>
      <w:r>
        <w:t>ством голосов. В случае равенства</w:t>
      </w:r>
    </w:p>
    <w:p w:rsidR="00686646" w:rsidRDefault="00686646">
      <w:pPr>
        <w:rPr>
          <w:sz w:val="2"/>
          <w:szCs w:val="2"/>
        </w:rPr>
        <w:sectPr w:rsidR="006866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646" w:rsidRDefault="00D602D6">
      <w:pPr>
        <w:pStyle w:val="21"/>
        <w:framePr w:w="9370" w:h="13579" w:hRule="exact" w:wrap="none" w:vAnchor="page" w:hAnchor="page" w:x="1464" w:y="1551"/>
        <w:shd w:val="clear" w:color="auto" w:fill="auto"/>
        <w:ind w:left="20" w:right="20"/>
      </w:pPr>
      <w:r>
        <w:lastRenderedPageBreak/>
        <w:t>голосов решающим является голос Председателя Комиссии. Решение комиссии оформляются протоколом. Решение считается принятым, если за него проголосовало простым голосованием не менее половины членов ком</w:t>
      </w:r>
      <w:r>
        <w:t>иссии.</w:t>
      </w:r>
    </w:p>
    <w:p w:rsidR="00686646" w:rsidRDefault="00D602D6">
      <w:pPr>
        <w:pStyle w:val="21"/>
        <w:framePr w:w="9370" w:h="13579" w:hRule="exact" w:wrap="none" w:vAnchor="page" w:hAnchor="page" w:x="1464" w:y="1551"/>
        <w:shd w:val="clear" w:color="auto" w:fill="auto"/>
        <w:ind w:left="20" w:right="20"/>
        <w:jc w:val="left"/>
      </w:pPr>
      <w:r>
        <w:t>Протоколы заседаний комиссии подписываются председательствующим на заседании и секретарем комиссии.</w:t>
      </w:r>
    </w:p>
    <w:p w:rsidR="00686646" w:rsidRDefault="00D602D6">
      <w:pPr>
        <w:pStyle w:val="21"/>
        <w:framePr w:w="9370" w:h="13579" w:hRule="exact" w:wrap="none" w:vAnchor="page" w:hAnchor="page" w:x="1464" w:y="1551"/>
        <w:numPr>
          <w:ilvl w:val="1"/>
          <w:numId w:val="7"/>
        </w:numPr>
        <w:shd w:val="clear" w:color="auto" w:fill="auto"/>
        <w:tabs>
          <w:tab w:val="left" w:pos="2070"/>
        </w:tabs>
        <w:ind w:left="20" w:right="20"/>
        <w:jc w:val="left"/>
      </w:pPr>
      <w:r>
        <w:t>Прису</w:t>
      </w:r>
      <w:r w:rsidR="00FD6289">
        <w:t>т</w:t>
      </w:r>
      <w:r>
        <w:t>ствие</w:t>
      </w:r>
      <w:r>
        <w:tab/>
        <w:t xml:space="preserve">на заседаниях Комиссии членов Комиссии обязательно. Делегирование членом Комиссии своих полномочий иным должностным лицам не допускается. </w:t>
      </w:r>
      <w:r>
        <w:t>В случае невозможности присутствия члена Комиссии на заседании он обязан заблаговременно письменно известить об этом Председателя или заместителя Председателя Комиссии.</w:t>
      </w:r>
    </w:p>
    <w:p w:rsidR="00686646" w:rsidRDefault="00D602D6">
      <w:pPr>
        <w:pStyle w:val="21"/>
        <w:framePr w:w="9370" w:h="13579" w:hRule="exact" w:wrap="none" w:vAnchor="page" w:hAnchor="page" w:x="1464" w:y="1551"/>
        <w:numPr>
          <w:ilvl w:val="1"/>
          <w:numId w:val="7"/>
        </w:numPr>
        <w:shd w:val="clear" w:color="auto" w:fill="auto"/>
        <w:tabs>
          <w:tab w:val="left" w:pos="658"/>
        </w:tabs>
        <w:ind w:left="20" w:right="20"/>
      </w:pPr>
      <w:r>
        <w:t>Члены Комиссии обладают равными правами при обсуждении проектов решений. Решения Комисс</w:t>
      </w:r>
      <w:r>
        <w:t>ии оформляются протоколом, в котором указываются дата проведения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686646" w:rsidRDefault="00D602D6">
      <w:pPr>
        <w:pStyle w:val="21"/>
        <w:framePr w:w="9370" w:h="13579" w:hRule="exact" w:wrap="none" w:vAnchor="page" w:hAnchor="page" w:x="1464" w:y="1551"/>
        <w:numPr>
          <w:ilvl w:val="1"/>
          <w:numId w:val="7"/>
        </w:numPr>
        <w:shd w:val="clear" w:color="auto" w:fill="auto"/>
        <w:tabs>
          <w:tab w:val="left" w:pos="697"/>
        </w:tabs>
        <w:ind w:left="20" w:right="20"/>
      </w:pPr>
      <w:r>
        <w:t>Каждый член Комисси</w:t>
      </w:r>
      <w:r>
        <w:t>и, не согласный с решением Комиссии, вправе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686646" w:rsidRDefault="00D602D6">
      <w:pPr>
        <w:pStyle w:val="21"/>
        <w:framePr w:w="9370" w:h="13579" w:hRule="exact" w:wrap="none" w:vAnchor="page" w:hAnchor="page" w:x="1464" w:y="1551"/>
        <w:numPr>
          <w:ilvl w:val="1"/>
          <w:numId w:val="7"/>
        </w:numPr>
        <w:shd w:val="clear" w:color="auto" w:fill="auto"/>
        <w:tabs>
          <w:tab w:val="left" w:pos="697"/>
        </w:tabs>
        <w:ind w:left="20" w:right="20"/>
        <w:jc w:val="left"/>
      </w:pPr>
      <w:r>
        <w:t>По решению Председателя Комиссии либо заместителя Председателя Комиссии</w:t>
      </w:r>
      <w:r>
        <w:t xml:space="preserve"> могут проводиться внеочередные заседания Комиссии.</w:t>
      </w:r>
    </w:p>
    <w:p w:rsidR="00686646" w:rsidRDefault="00D602D6">
      <w:pPr>
        <w:pStyle w:val="21"/>
        <w:framePr w:w="9370" w:h="13579" w:hRule="exact" w:wrap="none" w:vAnchor="page" w:hAnchor="page" w:x="1464" w:y="1551"/>
        <w:numPr>
          <w:ilvl w:val="1"/>
          <w:numId w:val="7"/>
        </w:numPr>
        <w:shd w:val="clear" w:color="auto" w:fill="auto"/>
        <w:tabs>
          <w:tab w:val="left" w:pos="663"/>
        </w:tabs>
        <w:ind w:left="20" w:right="20"/>
      </w:pPr>
      <w:r>
        <w:t>Основанием к проведению внеочередного заседания Комиссии является информация о факте коррупции со стороны субъекта корру</w:t>
      </w:r>
      <w:r>
        <w:rPr>
          <w:rStyle w:val="11"/>
        </w:rPr>
        <w:t>пци</w:t>
      </w:r>
      <w:r>
        <w:t xml:space="preserve">онных правонарушений, полученная директором ОУ от правоохранительных, судебных </w:t>
      </w:r>
      <w:r>
        <w:t>или иных государственных органов, организаций, должностных лиц или граждан.</w:t>
      </w:r>
    </w:p>
    <w:p w:rsidR="00686646" w:rsidRDefault="00D602D6">
      <w:pPr>
        <w:pStyle w:val="21"/>
        <w:framePr w:w="9370" w:h="13579" w:hRule="exact" w:wrap="none" w:vAnchor="page" w:hAnchor="page" w:x="1464" w:y="1551"/>
        <w:numPr>
          <w:ilvl w:val="1"/>
          <w:numId w:val="7"/>
        </w:numPr>
        <w:shd w:val="clear" w:color="auto" w:fill="auto"/>
        <w:tabs>
          <w:tab w:val="left" w:pos="644"/>
        </w:tabs>
        <w:ind w:left="20"/>
      </w:pPr>
      <w:r>
        <w:t>Анонимные обращения Комиссия не рассматривает.</w:t>
      </w:r>
    </w:p>
    <w:p w:rsidR="00686646" w:rsidRDefault="00686646">
      <w:pPr>
        <w:rPr>
          <w:sz w:val="2"/>
          <w:szCs w:val="2"/>
        </w:rPr>
        <w:sectPr w:rsidR="006866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646" w:rsidRDefault="00D602D6">
      <w:pPr>
        <w:pStyle w:val="21"/>
        <w:framePr w:w="9922" w:h="9519" w:hRule="exact" w:wrap="none" w:vAnchor="page" w:hAnchor="page" w:x="1188" w:y="1258"/>
        <w:numPr>
          <w:ilvl w:val="1"/>
          <w:numId w:val="7"/>
        </w:numPr>
        <w:shd w:val="clear" w:color="auto" w:fill="auto"/>
        <w:tabs>
          <w:tab w:val="left" w:pos="1391"/>
        </w:tabs>
        <w:ind w:left="580" w:right="20"/>
      </w:pPr>
      <w:r>
        <w:lastRenderedPageBreak/>
        <w:t>По результатам проведения внеочередного заседания Комиссия предлагает принять решение о проведении служебной пр</w:t>
      </w:r>
      <w:r>
        <w:t>оверки в отношении лица, у которо</w:t>
      </w:r>
      <w:r w:rsidR="000014D5">
        <w:t>го</w:t>
      </w:r>
      <w:r>
        <w:t xml:space="preserve"> зафиксирован факт коррупции.</w:t>
      </w:r>
    </w:p>
    <w:p w:rsidR="00686646" w:rsidRDefault="00D602D6">
      <w:pPr>
        <w:pStyle w:val="21"/>
        <w:framePr w:w="9922" w:h="9519" w:hRule="exact" w:wrap="none" w:vAnchor="page" w:hAnchor="page" w:x="1188" w:y="1258"/>
        <w:numPr>
          <w:ilvl w:val="1"/>
          <w:numId w:val="7"/>
        </w:numPr>
        <w:shd w:val="clear" w:color="auto" w:fill="auto"/>
        <w:tabs>
          <w:tab w:val="left" w:pos="1324"/>
        </w:tabs>
        <w:ind w:left="580" w:right="20"/>
      </w:pPr>
      <w:r>
        <w:t>При проведении внеочередных заседаний Комиссия приглашает и заслушивает заявителя информации, а также письменно предупреждает его об уголовной ответственности за заведомо ложный донос.</w:t>
      </w:r>
    </w:p>
    <w:p w:rsidR="00686646" w:rsidRDefault="00D602D6">
      <w:pPr>
        <w:pStyle w:val="21"/>
        <w:framePr w:w="9922" w:h="9519" w:hRule="exact" w:wrap="none" w:vAnchor="page" w:hAnchor="page" w:x="1188" w:y="1258"/>
        <w:numPr>
          <w:ilvl w:val="1"/>
          <w:numId w:val="7"/>
        </w:numPr>
        <w:shd w:val="clear" w:color="auto" w:fill="auto"/>
        <w:tabs>
          <w:tab w:val="left" w:pos="1209"/>
        </w:tabs>
        <w:ind w:left="580" w:right="20"/>
      </w:pPr>
      <w:r>
        <w:t>Копия п</w:t>
      </w:r>
      <w:r>
        <w:t>исьменного обращения и решение Комиссии вносится в личные дела субъектов антикоррупционной политики и заявителя.</w:t>
      </w:r>
    </w:p>
    <w:p w:rsidR="00686646" w:rsidRDefault="00D602D6">
      <w:pPr>
        <w:pStyle w:val="10"/>
        <w:framePr w:w="9922" w:h="9519" w:hRule="exact" w:wrap="none" w:vAnchor="page" w:hAnchor="page" w:x="1188" w:y="1258"/>
        <w:numPr>
          <w:ilvl w:val="0"/>
          <w:numId w:val="7"/>
        </w:numPr>
        <w:shd w:val="clear" w:color="auto" w:fill="auto"/>
        <w:tabs>
          <w:tab w:val="left" w:pos="274"/>
        </w:tabs>
      </w:pPr>
      <w:bookmarkStart w:id="2" w:name="bookmark1"/>
      <w:r>
        <w:t>Комиссия имеет право:</w:t>
      </w:r>
      <w:bookmarkEnd w:id="2"/>
    </w:p>
    <w:p w:rsidR="00686646" w:rsidRDefault="000014D5" w:rsidP="000014D5">
      <w:pPr>
        <w:pStyle w:val="21"/>
        <w:framePr w:w="9922" w:h="9519" w:hRule="exact" w:wrap="none" w:vAnchor="page" w:hAnchor="page" w:x="1188" w:y="1258"/>
        <w:shd w:val="clear" w:color="auto" w:fill="auto"/>
        <w:tabs>
          <w:tab w:val="left" w:pos="1454"/>
        </w:tabs>
        <w:ind w:left="580" w:right="20"/>
      </w:pPr>
      <w:r>
        <w:t xml:space="preserve">4.1. </w:t>
      </w:r>
      <w:r w:rsidR="00D602D6">
        <w:t>В</w:t>
      </w:r>
      <w:r w:rsidR="00D602D6">
        <w:tab/>
        <w:t xml:space="preserve">пределах компетенции учреждения образования и в порядке, установленном законодательством, запрашивать и рассматривать </w:t>
      </w:r>
      <w:r w:rsidR="00D602D6">
        <w:t>информацию по вопросам коррупционных проявлений в учреждении образования;</w:t>
      </w:r>
    </w:p>
    <w:p w:rsidR="00686646" w:rsidRDefault="000014D5" w:rsidP="000014D5">
      <w:pPr>
        <w:pStyle w:val="21"/>
        <w:framePr w:w="9922" w:h="9519" w:hRule="exact" w:wrap="none" w:vAnchor="page" w:hAnchor="page" w:x="1188" w:y="1258"/>
        <w:shd w:val="clear" w:color="auto" w:fill="auto"/>
        <w:tabs>
          <w:tab w:val="left" w:pos="2183"/>
        </w:tabs>
        <w:ind w:left="580" w:right="20"/>
      </w:pPr>
      <w:r>
        <w:t xml:space="preserve">4.2. </w:t>
      </w:r>
      <w:r w:rsidR="00D602D6">
        <w:t>Вносить</w:t>
      </w:r>
      <w:r w:rsidR="00D602D6">
        <w:tab/>
        <w:t xml:space="preserve">предложения о проведении в ГБОУ СОШ № </w:t>
      </w:r>
      <w:r w:rsidR="00FD6289">
        <w:t xml:space="preserve">100 </w:t>
      </w:r>
      <w:r w:rsidR="00D602D6">
        <w:t xml:space="preserve"> проверок соблюдения антикоррупционного законодательства, обеспечения целевого и экономного использования государственных ресурсов, со</w:t>
      </w:r>
      <w:r w:rsidR="00D602D6">
        <w:t>хранности имущества, надлежащей постановки внутрихозяйственного контроля, организации бухгалтерского учета и ведения бухгалтерской отчетности;</w:t>
      </w:r>
    </w:p>
    <w:p w:rsidR="00686646" w:rsidRDefault="000014D5" w:rsidP="000014D5">
      <w:pPr>
        <w:pStyle w:val="21"/>
        <w:framePr w:w="9922" w:h="9519" w:hRule="exact" w:wrap="none" w:vAnchor="page" w:hAnchor="page" w:x="1188" w:y="1258"/>
        <w:shd w:val="clear" w:color="auto" w:fill="auto"/>
        <w:tabs>
          <w:tab w:val="left" w:pos="2903"/>
        </w:tabs>
        <w:ind w:left="580" w:right="20"/>
      </w:pPr>
      <w:r>
        <w:t xml:space="preserve">4.3. </w:t>
      </w:r>
      <w:r w:rsidR="00D602D6">
        <w:t>Анализировать</w:t>
      </w:r>
      <w:r w:rsidR="00D602D6">
        <w:tab/>
        <w:t xml:space="preserve">работу </w:t>
      </w:r>
      <w:r w:rsidR="00D602D6">
        <w:t xml:space="preserve">ГБОУ СОШ № </w:t>
      </w:r>
      <w:r w:rsidR="00FD6289">
        <w:t>100</w:t>
      </w:r>
      <w:r w:rsidR="00D602D6">
        <w:t xml:space="preserve"> по соблюдению требований антикоррупционного законода</w:t>
      </w:r>
      <w:r w:rsidR="00D602D6">
        <w:t>тельства.</w:t>
      </w:r>
    </w:p>
    <w:p w:rsidR="00686646" w:rsidRDefault="00686646">
      <w:pPr>
        <w:rPr>
          <w:sz w:val="2"/>
          <w:szCs w:val="2"/>
        </w:rPr>
      </w:pPr>
    </w:p>
    <w:sectPr w:rsidR="0068664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2D6">
      <w:r>
        <w:separator/>
      </w:r>
    </w:p>
  </w:endnote>
  <w:endnote w:type="continuationSeparator" w:id="0">
    <w:p w:rsidR="00000000" w:rsidRDefault="00D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6" w:rsidRDefault="00686646"/>
  </w:footnote>
  <w:footnote w:type="continuationSeparator" w:id="0">
    <w:p w:rsidR="00686646" w:rsidRDefault="006866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84B"/>
    <w:multiLevelType w:val="multilevel"/>
    <w:tmpl w:val="B08C6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C7CD3"/>
    <w:multiLevelType w:val="multilevel"/>
    <w:tmpl w:val="F52E6C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6434E"/>
    <w:multiLevelType w:val="multilevel"/>
    <w:tmpl w:val="7B7470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D4128"/>
    <w:multiLevelType w:val="multilevel"/>
    <w:tmpl w:val="AA448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A5AF7"/>
    <w:multiLevelType w:val="multilevel"/>
    <w:tmpl w:val="E250C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F500A"/>
    <w:multiLevelType w:val="multilevel"/>
    <w:tmpl w:val="9A5A0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B6FF1"/>
    <w:multiLevelType w:val="multilevel"/>
    <w:tmpl w:val="9F54E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46"/>
    <w:rsid w:val="000014D5"/>
    <w:rsid w:val="00333D85"/>
    <w:rsid w:val="00686646"/>
    <w:rsid w:val="00D602D6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1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0014D5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0014D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0014D5"/>
    <w:rPr>
      <w:rFonts w:asciiTheme="minorHAnsi" w:eastAsiaTheme="minorHAnsi" w:hAnsiTheme="minorHAnsi" w:cstheme="minorBidi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1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0014D5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0014D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0014D5"/>
    <w:rPr>
      <w:rFonts w:asciiTheme="minorHAnsi" w:eastAsiaTheme="minorHAnsi" w:hAnsiTheme="minorHAnsi" w:cstheme="minorBid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2017-10-11T17:01:00Z</dcterms:created>
  <dcterms:modified xsi:type="dcterms:W3CDTF">2017-10-11T17:01:00Z</dcterms:modified>
</cp:coreProperties>
</file>